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ACC7B" w14:textId="6AA5F941" w:rsidR="00453688" w:rsidRDefault="00D170A6" w:rsidP="00A57F0A">
      <w:pPr>
        <w:spacing w:after="0"/>
        <w:jc w:val="center"/>
        <w:rPr>
          <w:rFonts w:ascii="Times New Roman" w:hAnsi="Times New Roman" w:cs="Times New Roman"/>
          <w:b/>
          <w:bCs/>
          <w:sz w:val="24"/>
          <w:szCs w:val="24"/>
        </w:rPr>
      </w:pPr>
      <w:bookmarkStart w:id="0" w:name="_Hlk46695798"/>
      <w:r w:rsidRPr="003C3158">
        <w:rPr>
          <w:rFonts w:ascii="Times New Roman" w:hAnsi="Times New Roman" w:cs="Times New Roman"/>
          <w:b/>
          <w:bCs/>
          <w:sz w:val="24"/>
          <w:szCs w:val="24"/>
        </w:rPr>
        <w:t xml:space="preserve">Safety and Effectiveness of </w:t>
      </w:r>
      <w:r w:rsidR="003C3158" w:rsidRPr="003C3158">
        <w:rPr>
          <w:rFonts w:ascii="Times New Roman" w:eastAsia="Times New Roman" w:hAnsi="Times New Roman" w:cs="Times New Roman"/>
          <w:b/>
          <w:bCs/>
          <w:sz w:val="24"/>
          <w:szCs w:val="24"/>
        </w:rPr>
        <w:t xml:space="preserve">Single Portal </w:t>
      </w:r>
      <w:bookmarkStart w:id="1" w:name="_Hlk47454045"/>
      <w:r w:rsidR="003C3158" w:rsidRPr="003C3158">
        <w:rPr>
          <w:rFonts w:ascii="Times New Roman" w:eastAsia="Times New Roman" w:hAnsi="Times New Roman" w:cs="Times New Roman"/>
          <w:b/>
          <w:bCs/>
          <w:sz w:val="24"/>
          <w:szCs w:val="24"/>
        </w:rPr>
        <w:t xml:space="preserve">Supra-Retinacular Endoscopic Carpal Tunnel Release </w:t>
      </w:r>
      <w:bookmarkEnd w:id="0"/>
      <w:bookmarkEnd w:id="1"/>
      <w:r w:rsidR="0076332D">
        <w:rPr>
          <w:rFonts w:ascii="Times New Roman" w:eastAsia="Times New Roman" w:hAnsi="Times New Roman" w:cs="Times New Roman"/>
          <w:b/>
          <w:bCs/>
          <w:sz w:val="24"/>
          <w:szCs w:val="24"/>
        </w:rPr>
        <w:t>in</w:t>
      </w:r>
      <w:r w:rsidR="003C3158" w:rsidRPr="003C3158">
        <w:rPr>
          <w:rFonts w:ascii="Times New Roman" w:eastAsia="Times New Roman" w:hAnsi="Times New Roman" w:cs="Times New Roman"/>
          <w:b/>
          <w:bCs/>
          <w:sz w:val="24"/>
          <w:szCs w:val="24"/>
        </w:rPr>
        <w:t xml:space="preserve"> Treatment of Idiopathic Carpal Tunnel Syndrome.</w:t>
      </w:r>
      <w:r w:rsidR="003C3158" w:rsidRPr="003C3158">
        <w:rPr>
          <w:rFonts w:ascii="Times New Roman" w:hAnsi="Times New Roman" w:cs="Times New Roman"/>
          <w:b/>
          <w:bCs/>
          <w:sz w:val="24"/>
          <w:szCs w:val="24"/>
        </w:rPr>
        <w:t xml:space="preserve"> </w:t>
      </w:r>
    </w:p>
    <w:p w14:paraId="7C5824F3" w14:textId="77777777" w:rsidR="00C831B1" w:rsidRDefault="00C831B1" w:rsidP="00A57F0A">
      <w:pPr>
        <w:spacing w:after="0"/>
        <w:jc w:val="center"/>
        <w:rPr>
          <w:rFonts w:ascii="Times New Roman" w:hAnsi="Times New Roman" w:cs="Times New Roman"/>
          <w:b/>
          <w:bCs/>
          <w:sz w:val="24"/>
          <w:szCs w:val="24"/>
        </w:rPr>
      </w:pPr>
    </w:p>
    <w:p w14:paraId="487DABA6" w14:textId="471590C7" w:rsidR="00216962" w:rsidRDefault="00216962" w:rsidP="00A57F0A">
      <w:pPr>
        <w:spacing w:after="0"/>
        <w:jc w:val="center"/>
        <w:rPr>
          <w:rFonts w:ascii="Times New Roman" w:hAnsi="Times New Roman" w:cs="Times New Roman"/>
          <w:sz w:val="24"/>
          <w:szCs w:val="24"/>
        </w:rPr>
      </w:pPr>
      <w:bookmarkStart w:id="2" w:name="_Hlk45143490"/>
      <w:r w:rsidRPr="00F843AC">
        <w:rPr>
          <w:rFonts w:ascii="Times New Roman" w:hAnsi="Times New Roman" w:cs="Times New Roman"/>
          <w:sz w:val="24"/>
          <w:szCs w:val="24"/>
        </w:rPr>
        <w:t>Ashraf El-Desouky,</w:t>
      </w:r>
      <w:r w:rsidR="00987D8F">
        <w:rPr>
          <w:rFonts w:ascii="Times New Roman" w:hAnsi="Times New Roman" w:cs="Times New Roman"/>
          <w:sz w:val="24"/>
          <w:szCs w:val="24"/>
          <w:vertAlign w:val="superscript"/>
        </w:rPr>
        <w:t>1</w:t>
      </w:r>
      <w:r w:rsidRPr="00F843AC">
        <w:rPr>
          <w:rFonts w:ascii="Times New Roman" w:hAnsi="Times New Roman" w:cs="Times New Roman"/>
          <w:sz w:val="24"/>
          <w:szCs w:val="24"/>
        </w:rPr>
        <w:t xml:space="preserve"> </w:t>
      </w:r>
      <w:bookmarkEnd w:id="2"/>
      <w:r w:rsidR="00C831B1" w:rsidRPr="00F843AC">
        <w:rPr>
          <w:rFonts w:ascii="Times New Roman" w:hAnsi="Times New Roman" w:cs="Times New Roman"/>
          <w:sz w:val="24"/>
          <w:szCs w:val="24"/>
        </w:rPr>
        <w:t>MD</w:t>
      </w:r>
      <w:r w:rsidR="00C831B1" w:rsidRPr="00C831B1">
        <w:rPr>
          <w:rFonts w:ascii="Times New Roman" w:hAnsi="Times New Roman" w:cs="Times New Roman"/>
          <w:sz w:val="24"/>
          <w:szCs w:val="24"/>
        </w:rPr>
        <w:t>, Shawky</w:t>
      </w:r>
      <w:r w:rsidR="00C831B1">
        <w:rPr>
          <w:rFonts w:ascii="Times New Roman" w:hAnsi="Times New Roman" w:cs="Times New Roman"/>
          <w:sz w:val="24"/>
          <w:szCs w:val="24"/>
        </w:rPr>
        <w:t xml:space="preserve"> A. Elmeleigy</w:t>
      </w:r>
      <w:r w:rsidR="00987D8F">
        <w:rPr>
          <w:rFonts w:ascii="Times New Roman" w:hAnsi="Times New Roman" w:cs="Times New Roman"/>
          <w:sz w:val="24"/>
          <w:szCs w:val="24"/>
          <w:vertAlign w:val="superscript"/>
        </w:rPr>
        <w:t>2</w:t>
      </w:r>
      <w:r w:rsidR="00C831B1" w:rsidRPr="00F843AC">
        <w:rPr>
          <w:rFonts w:ascii="Times New Roman" w:hAnsi="Times New Roman" w:cs="Times New Roman"/>
          <w:sz w:val="24"/>
          <w:szCs w:val="24"/>
        </w:rPr>
        <w:t xml:space="preserve">, </w:t>
      </w:r>
      <w:r w:rsidR="00C831B1" w:rsidRPr="00F843AC">
        <w:rPr>
          <w:rFonts w:ascii="Times New Roman" w:hAnsi="Times New Roman" w:cs="Times New Roman"/>
          <w:sz w:val="24"/>
          <w:szCs w:val="24"/>
        </w:rPr>
        <w:t>MD</w:t>
      </w:r>
      <w:r w:rsidR="00C831B1" w:rsidRPr="00C831B1">
        <w:rPr>
          <w:rFonts w:ascii="Times New Roman" w:hAnsi="Times New Roman" w:cs="Times New Roman"/>
          <w:sz w:val="24"/>
          <w:szCs w:val="24"/>
        </w:rPr>
        <w:t>, Hamada</w:t>
      </w:r>
      <w:r w:rsidR="00C831B1" w:rsidRPr="00A43E95">
        <w:rPr>
          <w:rFonts w:ascii="Times New Roman" w:hAnsi="Times New Roman" w:cs="Times New Roman"/>
          <w:sz w:val="24"/>
          <w:szCs w:val="24"/>
        </w:rPr>
        <w:t xml:space="preserve"> M. Khater</w:t>
      </w:r>
      <w:r w:rsidR="00987D8F">
        <w:rPr>
          <w:rFonts w:ascii="Times New Roman" w:hAnsi="Times New Roman" w:cs="Times New Roman"/>
          <w:sz w:val="24"/>
          <w:szCs w:val="24"/>
          <w:vertAlign w:val="superscript"/>
        </w:rPr>
        <w:t>3</w:t>
      </w:r>
      <w:r w:rsidR="00C831B1">
        <w:rPr>
          <w:rFonts w:ascii="Times New Roman" w:hAnsi="Times New Roman" w:cs="Times New Roman"/>
          <w:sz w:val="24"/>
          <w:szCs w:val="24"/>
        </w:rPr>
        <w:t xml:space="preserve">, </w:t>
      </w:r>
      <w:r w:rsidR="00C831B1">
        <w:rPr>
          <w:rFonts w:ascii="Times New Roman" w:hAnsi="Times New Roman" w:cs="Times New Roman"/>
          <w:sz w:val="24"/>
          <w:szCs w:val="24"/>
        </w:rPr>
        <w:t>MD</w:t>
      </w:r>
      <w:r w:rsidR="00C831B1" w:rsidRPr="00C831B1">
        <w:rPr>
          <w:rFonts w:ascii="Times New Roman" w:hAnsi="Times New Roman" w:cs="Times New Roman"/>
          <w:sz w:val="24"/>
          <w:szCs w:val="24"/>
        </w:rPr>
        <w:t xml:space="preserve">, </w:t>
      </w:r>
      <w:r w:rsidR="00C831B1" w:rsidRPr="00987D8F">
        <w:rPr>
          <w:rFonts w:ascii="Times New Roman" w:hAnsi="Times New Roman" w:cs="Times New Roman"/>
          <w:sz w:val="24"/>
          <w:szCs w:val="24"/>
        </w:rPr>
        <w:t xml:space="preserve">Mohammed Lotfy </w:t>
      </w:r>
      <w:r w:rsidR="00987D8F" w:rsidRPr="00C60876">
        <w:rPr>
          <w:rFonts w:ascii="Times New Roman" w:hAnsi="Times New Roman" w:cs="Times New Roman"/>
          <w:sz w:val="24"/>
          <w:szCs w:val="24"/>
          <w:vertAlign w:val="superscript"/>
        </w:rPr>
        <w:t>4</w:t>
      </w:r>
      <w:r w:rsidR="00C831B1" w:rsidRPr="00F843AC">
        <w:rPr>
          <w:rFonts w:ascii="Times New Roman" w:hAnsi="Times New Roman" w:cs="Times New Roman"/>
          <w:sz w:val="24"/>
          <w:szCs w:val="24"/>
        </w:rPr>
        <w:t>MD,</w:t>
      </w:r>
      <w:r w:rsidR="00C831B1" w:rsidRPr="00C831B1">
        <w:rPr>
          <w:rFonts w:ascii="Times New Roman" w:hAnsi="Times New Roman" w:cs="Times New Roman"/>
          <w:sz w:val="24"/>
          <w:szCs w:val="24"/>
        </w:rPr>
        <w:t xml:space="preserve"> </w:t>
      </w:r>
      <w:r w:rsidR="00C831B1" w:rsidRPr="00F843AC">
        <w:rPr>
          <w:rFonts w:ascii="Times New Roman" w:hAnsi="Times New Roman" w:cs="Times New Roman"/>
          <w:sz w:val="24"/>
          <w:szCs w:val="24"/>
        </w:rPr>
        <w:t xml:space="preserve">Mohammed </w:t>
      </w:r>
      <w:r w:rsidR="00C831B1">
        <w:rPr>
          <w:rFonts w:ascii="Times New Roman" w:hAnsi="Times New Roman" w:cs="Times New Roman"/>
          <w:sz w:val="24"/>
          <w:szCs w:val="24"/>
        </w:rPr>
        <w:t>Mourad</w:t>
      </w:r>
      <w:r w:rsidR="00C831B1" w:rsidRPr="00F843AC">
        <w:rPr>
          <w:rFonts w:ascii="Times New Roman" w:hAnsi="Times New Roman" w:cs="Times New Roman"/>
          <w:sz w:val="24"/>
          <w:szCs w:val="24"/>
        </w:rPr>
        <w:t>,</w:t>
      </w:r>
      <w:r w:rsidR="00987D8F" w:rsidRPr="00C60876">
        <w:rPr>
          <w:rFonts w:ascii="Times New Roman" w:hAnsi="Times New Roman" w:cs="Times New Roman"/>
          <w:sz w:val="24"/>
          <w:szCs w:val="24"/>
          <w:vertAlign w:val="superscript"/>
        </w:rPr>
        <w:t>5</w:t>
      </w:r>
      <w:r w:rsidR="00C831B1" w:rsidRPr="00F843AC">
        <w:rPr>
          <w:rFonts w:ascii="Times New Roman" w:hAnsi="Times New Roman" w:cs="Times New Roman"/>
          <w:sz w:val="24"/>
          <w:szCs w:val="24"/>
        </w:rPr>
        <w:t xml:space="preserve"> MD,</w:t>
      </w:r>
    </w:p>
    <w:p w14:paraId="5FDB338B" w14:textId="379A91D3" w:rsidR="00987D8F" w:rsidRPr="00987D8F" w:rsidRDefault="00987D8F" w:rsidP="00987D8F">
      <w:pPr>
        <w:spacing w:after="0" w:line="276" w:lineRule="auto"/>
        <w:jc w:val="center"/>
        <w:rPr>
          <w:rFonts w:ascii="Times New Roman" w:hAnsi="Times New Roman" w:cs="Times New Roman"/>
          <w:sz w:val="24"/>
          <w:szCs w:val="24"/>
        </w:rPr>
      </w:pPr>
      <w:bookmarkStart w:id="3" w:name="_Hlk81637102"/>
      <w:r w:rsidRPr="00CA021A">
        <w:rPr>
          <w:rFonts w:ascii="Times New Roman" w:hAnsi="Times New Roman" w:cs="Times New Roman"/>
          <w:sz w:val="24"/>
          <w:szCs w:val="24"/>
        </w:rPr>
        <w:t>Neurosurgery Department, Benha University</w:t>
      </w:r>
      <w:r>
        <w:rPr>
          <w:rFonts w:ascii="Times New Roman" w:hAnsi="Times New Roman" w:cs="Times New Roman"/>
          <w:sz w:val="24"/>
          <w:szCs w:val="24"/>
          <w:vertAlign w:val="superscript"/>
        </w:rPr>
        <w:t>1</w:t>
      </w:r>
      <w:bookmarkEnd w:id="3"/>
      <w:r>
        <w:rPr>
          <w:rFonts w:ascii="Times New Roman" w:hAnsi="Times New Roman" w:cs="Times New Roman"/>
          <w:sz w:val="24"/>
          <w:szCs w:val="24"/>
          <w:vertAlign w:val="superscript"/>
        </w:rPr>
        <w:t>,2,5</w:t>
      </w:r>
      <w:r w:rsidRPr="00987D8F">
        <w:rPr>
          <w:rFonts w:ascii="Times New Roman" w:hAnsi="Times New Roman" w:cs="Times New Roman"/>
          <w:sz w:val="24"/>
          <w:szCs w:val="24"/>
        </w:rPr>
        <w:t xml:space="preserve"> </w:t>
      </w:r>
      <w:r w:rsidRPr="00CA021A">
        <w:rPr>
          <w:rFonts w:ascii="Times New Roman" w:hAnsi="Times New Roman" w:cs="Times New Roman"/>
          <w:sz w:val="24"/>
          <w:szCs w:val="24"/>
        </w:rPr>
        <w:t xml:space="preserve">Neurosurgery Department, </w:t>
      </w:r>
      <w:r>
        <w:rPr>
          <w:rFonts w:ascii="Times New Roman" w:hAnsi="Times New Roman" w:cs="Times New Roman"/>
          <w:sz w:val="24"/>
          <w:szCs w:val="24"/>
        </w:rPr>
        <w:t xml:space="preserve">Cairo </w:t>
      </w:r>
      <w:r w:rsidRPr="00CA021A">
        <w:rPr>
          <w:rFonts w:ascii="Times New Roman" w:hAnsi="Times New Roman" w:cs="Times New Roman"/>
          <w:sz w:val="24"/>
          <w:szCs w:val="24"/>
        </w:rPr>
        <w:t>University</w:t>
      </w:r>
      <w:r w:rsidR="00C60876">
        <w:rPr>
          <w:rFonts w:ascii="Times New Roman" w:hAnsi="Times New Roman" w:cs="Times New Roman"/>
          <w:sz w:val="24"/>
          <w:szCs w:val="24"/>
        </w:rPr>
        <w:t xml:space="preserve"> </w:t>
      </w:r>
      <w:r>
        <w:rPr>
          <w:rFonts w:ascii="Times New Roman" w:hAnsi="Times New Roman" w:cs="Times New Roman"/>
          <w:sz w:val="24"/>
          <w:szCs w:val="24"/>
          <w:vertAlign w:val="superscript"/>
        </w:rPr>
        <w:t>4</w:t>
      </w:r>
      <w:r w:rsidRPr="00987D8F">
        <w:rPr>
          <w:rFonts w:ascii="Times New Roman" w:hAnsi="Times New Roman" w:cs="Times New Roman"/>
          <w:sz w:val="24"/>
          <w:szCs w:val="24"/>
        </w:rPr>
        <w:t xml:space="preserve"> </w:t>
      </w:r>
      <w:r>
        <w:rPr>
          <w:rFonts w:ascii="Times New Roman" w:hAnsi="Times New Roman" w:cs="Times New Roman"/>
          <w:sz w:val="24"/>
          <w:szCs w:val="24"/>
        </w:rPr>
        <w:t xml:space="preserve"> ,Radiology</w:t>
      </w:r>
      <w:r w:rsidRPr="00CA021A">
        <w:rPr>
          <w:rFonts w:ascii="Times New Roman" w:hAnsi="Times New Roman" w:cs="Times New Roman"/>
          <w:sz w:val="24"/>
          <w:szCs w:val="24"/>
        </w:rPr>
        <w:t xml:space="preserve"> Department, Benha University</w:t>
      </w:r>
      <w:r>
        <w:rPr>
          <w:rFonts w:ascii="Times New Roman" w:hAnsi="Times New Roman" w:cs="Times New Roman"/>
          <w:sz w:val="24"/>
          <w:szCs w:val="24"/>
          <w:vertAlign w:val="superscript"/>
        </w:rPr>
        <w:t>3</w:t>
      </w:r>
    </w:p>
    <w:p w14:paraId="64109132" w14:textId="604A166A" w:rsidR="003C3158" w:rsidRPr="003C3158" w:rsidRDefault="003C3158" w:rsidP="00C03678">
      <w:pPr>
        <w:spacing w:after="0" w:line="240" w:lineRule="auto"/>
        <w:rPr>
          <w:rFonts w:ascii="Times New Roman" w:hAnsi="Times New Roman" w:cs="Times New Roman"/>
          <w:b/>
          <w:bCs/>
          <w:sz w:val="24"/>
          <w:szCs w:val="24"/>
        </w:rPr>
      </w:pPr>
      <w:r w:rsidRPr="003C3158">
        <w:rPr>
          <w:rFonts w:ascii="Times New Roman" w:hAnsi="Times New Roman" w:cs="Times New Roman"/>
          <w:b/>
          <w:bCs/>
          <w:sz w:val="24"/>
          <w:szCs w:val="24"/>
        </w:rPr>
        <w:t>ABSTRACT</w:t>
      </w:r>
    </w:p>
    <w:p w14:paraId="6A9F23CC" w14:textId="58CF9768" w:rsidR="003C3158" w:rsidRPr="003C3158" w:rsidRDefault="004F7DCC" w:rsidP="00C03678">
      <w:pPr>
        <w:spacing w:after="0" w:line="240" w:lineRule="auto"/>
        <w:jc w:val="both"/>
        <w:rPr>
          <w:rFonts w:ascii="Times New Roman" w:eastAsia="Times New Roman" w:hAnsi="Times New Roman" w:cs="Times New Roman"/>
          <w:sz w:val="24"/>
          <w:szCs w:val="24"/>
        </w:rPr>
      </w:pPr>
      <w:bookmarkStart w:id="4" w:name="_Hlk47454015"/>
      <w:bookmarkStart w:id="5" w:name="_Hlk48092466"/>
      <w:r w:rsidRPr="004F7DCC">
        <w:rPr>
          <w:rFonts w:ascii="Times New Roman" w:hAnsi="Times New Roman" w:cs="Times New Roman"/>
          <w:b/>
          <w:bCs/>
          <w:sz w:val="24"/>
          <w:szCs w:val="24"/>
          <w:lang w:val="en-GB"/>
        </w:rPr>
        <w:t xml:space="preserve">Background: </w:t>
      </w:r>
      <w:r w:rsidR="001B6D60">
        <w:rPr>
          <w:rFonts w:ascii="Times New Roman" w:eastAsia="Times New Roman" w:hAnsi="Times New Roman" w:cs="Times New Roman"/>
          <w:sz w:val="24"/>
          <w:szCs w:val="24"/>
        </w:rPr>
        <w:t>T</w:t>
      </w:r>
      <w:r w:rsidR="001B6D60" w:rsidRPr="003C3158">
        <w:rPr>
          <w:rFonts w:ascii="Times New Roman" w:eastAsia="Times New Roman" w:hAnsi="Times New Roman" w:cs="Times New Roman"/>
          <w:sz w:val="24"/>
          <w:szCs w:val="24"/>
        </w:rPr>
        <w:t xml:space="preserve">he most common </w:t>
      </w:r>
      <w:r w:rsidR="001B6D60">
        <w:rPr>
          <w:rFonts w:ascii="Times New Roman" w:eastAsia="Times New Roman" w:hAnsi="Times New Roman" w:cs="Times New Roman"/>
          <w:sz w:val="24"/>
          <w:szCs w:val="24"/>
        </w:rPr>
        <w:t>entrapment</w:t>
      </w:r>
      <w:r w:rsidR="001B6D60" w:rsidRPr="003C3158">
        <w:rPr>
          <w:rFonts w:ascii="Times New Roman" w:eastAsia="Times New Roman" w:hAnsi="Times New Roman" w:cs="Times New Roman"/>
          <w:sz w:val="24"/>
          <w:szCs w:val="24"/>
        </w:rPr>
        <w:t xml:space="preserve"> neuropathy of the upper limb</w:t>
      </w:r>
      <w:r w:rsidR="001B6D60" w:rsidRPr="004016F4">
        <w:rPr>
          <w:rFonts w:ascii="Times New Roman" w:eastAsia="Times New Roman" w:hAnsi="Times New Roman" w:cs="Times New Roman"/>
          <w:sz w:val="24"/>
          <w:szCs w:val="24"/>
        </w:rPr>
        <w:t xml:space="preserve"> </w:t>
      </w:r>
      <w:r w:rsidR="001B6D60" w:rsidRPr="003C3158">
        <w:rPr>
          <w:rFonts w:ascii="Times New Roman" w:eastAsia="Times New Roman" w:hAnsi="Times New Roman" w:cs="Times New Roman"/>
          <w:sz w:val="24"/>
          <w:szCs w:val="24"/>
        </w:rPr>
        <w:t>is Carpal tunnel syndrome (CTS)</w:t>
      </w:r>
      <w:r w:rsidR="001B6D60">
        <w:rPr>
          <w:rFonts w:ascii="Times New Roman" w:eastAsia="Times New Roman" w:hAnsi="Times New Roman" w:cs="Times New Roman"/>
          <w:sz w:val="24"/>
          <w:szCs w:val="24"/>
        </w:rPr>
        <w:t>.</w:t>
      </w:r>
      <w:bookmarkEnd w:id="4"/>
      <w:bookmarkEnd w:id="5"/>
      <w:r w:rsidR="003C3158" w:rsidRPr="003C3158">
        <w:rPr>
          <w:rFonts w:ascii="Times New Roman" w:eastAsia="Times New Roman" w:hAnsi="Times New Roman" w:cs="Times New Roman"/>
          <w:sz w:val="24"/>
          <w:szCs w:val="24"/>
        </w:rPr>
        <w:t xml:space="preserve"> </w:t>
      </w:r>
      <w:bookmarkStart w:id="6" w:name="_Hlk48092496"/>
      <w:r w:rsidR="003C3158" w:rsidRPr="003C3158">
        <w:rPr>
          <w:rFonts w:ascii="Times New Roman" w:eastAsia="Times New Roman" w:hAnsi="Times New Roman" w:cs="Times New Roman"/>
          <w:sz w:val="24"/>
          <w:szCs w:val="24"/>
        </w:rPr>
        <w:t xml:space="preserve">Endoscopic carpal tunnel release (ECTR) </w:t>
      </w:r>
      <w:bookmarkEnd w:id="6"/>
      <w:r w:rsidR="005931D5">
        <w:rPr>
          <w:rFonts w:ascii="Times New Roman" w:eastAsia="Times New Roman" w:hAnsi="Times New Roman" w:cs="Times New Roman"/>
          <w:sz w:val="24"/>
          <w:szCs w:val="24"/>
        </w:rPr>
        <w:t>is</w:t>
      </w:r>
      <w:r w:rsidR="003C3158" w:rsidRPr="003C3158">
        <w:rPr>
          <w:rFonts w:ascii="Times New Roman" w:eastAsia="Times New Roman" w:hAnsi="Times New Roman" w:cs="Times New Roman"/>
          <w:sz w:val="24"/>
          <w:szCs w:val="24"/>
        </w:rPr>
        <w:t xml:space="preserve"> superior to open </w:t>
      </w:r>
      <w:r w:rsidR="0076332D" w:rsidRPr="003C3158">
        <w:rPr>
          <w:rFonts w:ascii="Times New Roman" w:eastAsia="Times New Roman" w:hAnsi="Times New Roman" w:cs="Times New Roman"/>
          <w:sz w:val="24"/>
          <w:szCs w:val="24"/>
        </w:rPr>
        <w:t>CTR</w:t>
      </w:r>
      <w:r w:rsidR="005E0ED5">
        <w:rPr>
          <w:rFonts w:ascii="Times New Roman" w:eastAsia="Times New Roman" w:hAnsi="Times New Roman" w:cs="Times New Roman"/>
          <w:sz w:val="24"/>
          <w:szCs w:val="24"/>
        </w:rPr>
        <w:t>.</w:t>
      </w:r>
      <w:r w:rsidR="003C3158" w:rsidRPr="003C3158">
        <w:rPr>
          <w:rFonts w:ascii="Times New Roman" w:eastAsia="Times New Roman" w:hAnsi="Times New Roman" w:cs="Times New Roman"/>
          <w:sz w:val="24"/>
          <w:szCs w:val="24"/>
        </w:rPr>
        <w:t xml:space="preserve"> Fewer techniques exist using instruments to guide endoscope from outside carpal tunnel and published reports regarding that are quite rare. </w:t>
      </w:r>
    </w:p>
    <w:p w14:paraId="762D33E1" w14:textId="344BC25E" w:rsidR="003C3158" w:rsidRPr="003C3158" w:rsidRDefault="005931D5" w:rsidP="00C03678">
      <w:pPr>
        <w:spacing w:after="0" w:line="240" w:lineRule="auto"/>
        <w:jc w:val="both"/>
        <w:rPr>
          <w:rFonts w:ascii="Times New Roman" w:eastAsia="Times New Roman" w:hAnsi="Times New Roman" w:cs="Times New Roman"/>
          <w:sz w:val="24"/>
          <w:szCs w:val="24"/>
        </w:rPr>
      </w:pPr>
      <w:r w:rsidRPr="005931D5">
        <w:rPr>
          <w:rFonts w:ascii="Times New Roman" w:eastAsia="Times New Roman" w:hAnsi="Times New Roman" w:cs="Times New Roman"/>
          <w:sz w:val="24"/>
          <w:szCs w:val="24"/>
        </w:rPr>
        <w:t>This study is</w:t>
      </w:r>
      <w:r>
        <w:rPr>
          <w:rFonts w:ascii="Times New Roman" w:hAnsi="Times New Roman" w:cs="Times New Roman"/>
          <w:b/>
          <w:bCs/>
          <w:sz w:val="24"/>
          <w:szCs w:val="24"/>
          <w:lang w:val="en-GB"/>
        </w:rPr>
        <w:t xml:space="preserve"> </w:t>
      </w:r>
      <w:r w:rsidRPr="003C3158">
        <w:rPr>
          <w:rFonts w:ascii="Times New Roman" w:eastAsia="Times New Roman" w:hAnsi="Times New Roman" w:cs="Times New Roman"/>
          <w:sz w:val="24"/>
          <w:szCs w:val="24"/>
        </w:rPr>
        <w:t>to</w:t>
      </w:r>
      <w:r w:rsidR="003C3158" w:rsidRPr="003C3158">
        <w:rPr>
          <w:rFonts w:ascii="Times New Roman" w:eastAsia="Times New Roman" w:hAnsi="Times New Roman" w:cs="Times New Roman"/>
          <w:sz w:val="24"/>
          <w:szCs w:val="24"/>
        </w:rPr>
        <w:t xml:space="preserve"> evaluate safety and effectiveness of </w:t>
      </w:r>
      <w:bookmarkStart w:id="7" w:name="_Hlk46315006"/>
      <w:r w:rsidR="003C3158" w:rsidRPr="003C3158">
        <w:rPr>
          <w:rFonts w:ascii="Times New Roman" w:eastAsia="Times New Roman" w:hAnsi="Times New Roman" w:cs="Times New Roman"/>
          <w:sz w:val="24"/>
          <w:szCs w:val="24"/>
        </w:rPr>
        <w:t xml:space="preserve">single portal supra-retinacular ECTR </w:t>
      </w:r>
      <w:r w:rsidR="0076332D">
        <w:rPr>
          <w:rFonts w:ascii="Times New Roman" w:eastAsia="Times New Roman" w:hAnsi="Times New Roman" w:cs="Times New Roman"/>
          <w:sz w:val="24"/>
          <w:szCs w:val="24"/>
        </w:rPr>
        <w:t>in</w:t>
      </w:r>
      <w:r w:rsidR="003C3158" w:rsidRPr="003C3158">
        <w:rPr>
          <w:rFonts w:ascii="Times New Roman" w:eastAsia="Times New Roman" w:hAnsi="Times New Roman" w:cs="Times New Roman"/>
          <w:sz w:val="24"/>
          <w:szCs w:val="24"/>
        </w:rPr>
        <w:t xml:space="preserve"> treatment of idiopathic CTS.</w:t>
      </w:r>
    </w:p>
    <w:p w14:paraId="1E88DFF6" w14:textId="51D7C34A" w:rsidR="003C3158" w:rsidRPr="003C3158" w:rsidRDefault="00D822DA" w:rsidP="00C03678">
      <w:pPr>
        <w:spacing w:after="0" w:line="240" w:lineRule="auto"/>
        <w:jc w:val="both"/>
        <w:rPr>
          <w:rFonts w:ascii="Times New Roman" w:eastAsia="Times New Roman" w:hAnsi="Times New Roman" w:cs="Times New Roman"/>
          <w:sz w:val="24"/>
          <w:szCs w:val="24"/>
        </w:rPr>
      </w:pPr>
      <w:bookmarkStart w:id="8" w:name="_Hlk81347106"/>
      <w:bookmarkEnd w:id="7"/>
      <w:r w:rsidRPr="00D822DA">
        <w:rPr>
          <w:rFonts w:ascii="Times New Roman" w:hAnsi="Times New Roman" w:cs="Times New Roman"/>
          <w:b/>
          <w:bCs/>
          <w:sz w:val="24"/>
          <w:szCs w:val="24"/>
          <w:lang w:val="en-GB"/>
        </w:rPr>
        <w:t>Methods:</w:t>
      </w:r>
      <w:r w:rsidRPr="00D822DA">
        <w:rPr>
          <w:b/>
          <w:bCs/>
          <w:sz w:val="24"/>
          <w:szCs w:val="24"/>
          <w:lang w:val="en-GB"/>
        </w:rPr>
        <w:t xml:space="preserve"> </w:t>
      </w:r>
      <w:r w:rsidRPr="00D822DA">
        <w:rPr>
          <w:rFonts w:ascii="Times New Roman" w:eastAsia="Times New Roman" w:hAnsi="Times New Roman" w:cs="Times New Roman"/>
          <w:sz w:val="24"/>
          <w:szCs w:val="24"/>
        </w:rPr>
        <w:t xml:space="preserve">This study included consecutive patients with idiopathic CTS underwent single portal supra-retinacular ECTR from December 2019 to June 2020 with post-operative follow-up period of 6 </w:t>
      </w:r>
      <w:bookmarkStart w:id="9" w:name="_Hlk48092544"/>
      <w:bookmarkEnd w:id="8"/>
      <w:r w:rsidRPr="00D822DA">
        <w:rPr>
          <w:rFonts w:ascii="Times New Roman" w:eastAsia="Times New Roman" w:hAnsi="Times New Roman" w:cs="Times New Roman"/>
          <w:sz w:val="24"/>
          <w:szCs w:val="24"/>
        </w:rPr>
        <w:t>months</w:t>
      </w:r>
      <w:r w:rsidRPr="003C3158">
        <w:rPr>
          <w:rFonts w:ascii="Times New Roman" w:eastAsia="Times New Roman" w:hAnsi="Times New Roman" w:cs="Times New Roman"/>
          <w:sz w:val="24"/>
          <w:szCs w:val="24"/>
        </w:rPr>
        <w:t>. The</w:t>
      </w:r>
      <w:r w:rsidR="003C3158" w:rsidRPr="003C3158">
        <w:rPr>
          <w:rFonts w:ascii="Times New Roman" w:eastAsia="Times New Roman" w:hAnsi="Times New Roman" w:cs="Times New Roman"/>
          <w:color w:val="231F20"/>
          <w:sz w:val="24"/>
          <w:szCs w:val="24"/>
        </w:rPr>
        <w:t xml:space="preserve"> </w:t>
      </w:r>
      <w:bookmarkStart w:id="10" w:name="_Hlk47454151"/>
      <w:r w:rsidR="003C3158" w:rsidRPr="003C3158">
        <w:rPr>
          <w:rFonts w:ascii="Times New Roman" w:eastAsia="Times New Roman" w:hAnsi="Times New Roman" w:cs="Times New Roman"/>
          <w:color w:val="231F20"/>
          <w:sz w:val="24"/>
          <w:szCs w:val="24"/>
        </w:rPr>
        <w:t xml:space="preserve">Boston Carpal Tunnel Syndrome Questionnaire </w:t>
      </w:r>
      <w:bookmarkEnd w:id="10"/>
      <w:r w:rsidR="003C3158" w:rsidRPr="003C3158">
        <w:rPr>
          <w:rFonts w:ascii="Times New Roman" w:eastAsia="Times New Roman" w:hAnsi="Times New Roman" w:cs="Times New Roman"/>
          <w:color w:val="231F20"/>
          <w:sz w:val="24"/>
          <w:szCs w:val="24"/>
        </w:rPr>
        <w:t>(BCTSQ)</w:t>
      </w:r>
      <w:bookmarkEnd w:id="9"/>
      <w:r w:rsidR="003C3158" w:rsidRPr="003C3158">
        <w:rPr>
          <w:rFonts w:ascii="Times New Roman" w:eastAsia="Times New Roman" w:hAnsi="Times New Roman" w:cs="Times New Roman"/>
          <w:color w:val="231F20"/>
          <w:sz w:val="24"/>
          <w:szCs w:val="24"/>
        </w:rPr>
        <w:t xml:space="preserve"> results at </w:t>
      </w:r>
      <w:r w:rsidR="005E0ED5" w:rsidRPr="003C3158">
        <w:rPr>
          <w:rFonts w:ascii="Times New Roman" w:eastAsia="Times New Roman" w:hAnsi="Times New Roman" w:cs="Times New Roman"/>
          <w:color w:val="231F20"/>
          <w:sz w:val="24"/>
          <w:szCs w:val="24"/>
        </w:rPr>
        <w:t>1-, 3-, and 6-months</w:t>
      </w:r>
      <w:r w:rsidR="003C3158" w:rsidRPr="003C3158">
        <w:rPr>
          <w:rFonts w:ascii="Times New Roman" w:eastAsia="Times New Roman" w:hAnsi="Times New Roman" w:cs="Times New Roman"/>
          <w:color w:val="231F20"/>
          <w:sz w:val="24"/>
          <w:szCs w:val="24"/>
        </w:rPr>
        <w:t xml:space="preserve"> post-op</w:t>
      </w:r>
      <w:r w:rsidR="005E0ED5">
        <w:rPr>
          <w:rFonts w:ascii="Times New Roman" w:eastAsia="Times New Roman" w:hAnsi="Times New Roman" w:cs="Times New Roman"/>
          <w:color w:val="231F20"/>
          <w:sz w:val="24"/>
          <w:szCs w:val="24"/>
        </w:rPr>
        <w:t xml:space="preserve">erative </w:t>
      </w:r>
      <w:r w:rsidR="003C3158" w:rsidRPr="003C3158">
        <w:rPr>
          <w:rFonts w:ascii="Times New Roman" w:eastAsia="Times New Roman" w:hAnsi="Times New Roman" w:cs="Times New Roman"/>
          <w:color w:val="231F20"/>
          <w:sz w:val="24"/>
          <w:szCs w:val="24"/>
        </w:rPr>
        <w:t>compared to pre-op</w:t>
      </w:r>
      <w:r w:rsidR="005E0ED5">
        <w:rPr>
          <w:rFonts w:ascii="Times New Roman" w:eastAsia="Times New Roman" w:hAnsi="Times New Roman" w:cs="Times New Roman"/>
          <w:color w:val="231F20"/>
          <w:sz w:val="24"/>
          <w:szCs w:val="24"/>
        </w:rPr>
        <w:t>erative</w:t>
      </w:r>
      <w:r w:rsidR="003C3158" w:rsidRPr="003C3158">
        <w:rPr>
          <w:rFonts w:ascii="Times New Roman" w:eastAsia="Times New Roman" w:hAnsi="Times New Roman" w:cs="Times New Roman"/>
          <w:color w:val="231F20"/>
          <w:sz w:val="24"/>
          <w:szCs w:val="24"/>
        </w:rPr>
        <w:t xml:space="preserve"> scores as main clinical evaluation. In addition to scar tenderness scale, recurrence of symptoms and post-</w:t>
      </w:r>
      <w:r w:rsidR="007164EE" w:rsidRPr="003C3158">
        <w:rPr>
          <w:rFonts w:ascii="Times New Roman" w:eastAsia="Times New Roman" w:hAnsi="Times New Roman" w:cs="Times New Roman"/>
          <w:color w:val="231F20"/>
          <w:sz w:val="24"/>
          <w:szCs w:val="24"/>
        </w:rPr>
        <w:t>op</w:t>
      </w:r>
      <w:r w:rsidR="007164EE">
        <w:rPr>
          <w:rFonts w:ascii="Times New Roman" w:eastAsia="Times New Roman" w:hAnsi="Times New Roman" w:cs="Times New Roman"/>
          <w:color w:val="231F20"/>
          <w:sz w:val="24"/>
          <w:szCs w:val="24"/>
        </w:rPr>
        <w:t xml:space="preserve">erative </w:t>
      </w:r>
      <w:r w:rsidR="007164EE" w:rsidRPr="003C3158">
        <w:rPr>
          <w:rFonts w:ascii="Times New Roman" w:eastAsia="Times New Roman" w:hAnsi="Times New Roman" w:cs="Times New Roman"/>
          <w:color w:val="231F20"/>
          <w:sz w:val="24"/>
          <w:szCs w:val="24"/>
        </w:rPr>
        <w:t>complications</w:t>
      </w:r>
      <w:r w:rsidR="003C3158" w:rsidRPr="003C3158">
        <w:rPr>
          <w:rFonts w:ascii="Times New Roman" w:eastAsia="Times New Roman" w:hAnsi="Times New Roman" w:cs="Times New Roman"/>
          <w:color w:val="231F20"/>
          <w:sz w:val="24"/>
          <w:szCs w:val="24"/>
        </w:rPr>
        <w:t>.</w:t>
      </w:r>
    </w:p>
    <w:p w14:paraId="0404902D" w14:textId="55325DAA" w:rsidR="003C3158" w:rsidRPr="003C3158" w:rsidRDefault="003C3158" w:rsidP="00C03678">
      <w:pPr>
        <w:autoSpaceDE w:val="0"/>
        <w:autoSpaceDN w:val="0"/>
        <w:adjustRightInd w:val="0"/>
        <w:spacing w:after="0" w:line="240" w:lineRule="auto"/>
        <w:jc w:val="both"/>
        <w:rPr>
          <w:rFonts w:ascii="Times New Roman" w:eastAsia="Times New Roman" w:hAnsi="Times New Roman" w:cs="Times New Roman"/>
          <w:color w:val="231F20"/>
          <w:sz w:val="24"/>
          <w:szCs w:val="24"/>
        </w:rPr>
      </w:pPr>
      <w:r w:rsidRPr="003C3158">
        <w:rPr>
          <w:rFonts w:ascii="Times New Roman" w:hAnsi="Times New Roman" w:cs="Times New Roman"/>
          <w:b/>
          <w:bCs/>
          <w:sz w:val="24"/>
          <w:szCs w:val="24"/>
          <w:lang w:val="en-GB"/>
        </w:rPr>
        <w:t>Results:</w:t>
      </w:r>
      <w:r w:rsidRPr="003C3158">
        <w:rPr>
          <w:rFonts w:eastAsia="Times New Roman" w:cstheme="minorHAnsi"/>
          <w:color w:val="231F20"/>
          <w:sz w:val="24"/>
          <w:szCs w:val="24"/>
        </w:rPr>
        <w:t xml:space="preserve"> </w:t>
      </w:r>
      <w:bookmarkStart w:id="11" w:name="_Hlk48405987"/>
      <w:r w:rsidRPr="00C60A6F">
        <w:rPr>
          <w:rFonts w:ascii="Times New Roman" w:eastAsia="Times New Roman" w:hAnsi="Times New Roman" w:cs="Times New Roman"/>
          <w:color w:val="231F20"/>
          <w:sz w:val="24"/>
          <w:szCs w:val="24"/>
        </w:rPr>
        <w:t>45 patients</w:t>
      </w:r>
      <w:r w:rsidR="00FB3B1A" w:rsidRPr="00C60A6F">
        <w:rPr>
          <w:rFonts w:ascii="Times New Roman" w:eastAsia="Times New Roman" w:hAnsi="Times New Roman" w:cs="Times New Roman"/>
          <w:color w:val="231F20"/>
          <w:sz w:val="24"/>
          <w:szCs w:val="24"/>
        </w:rPr>
        <w:t xml:space="preserve"> aged from 29 to 63 </w:t>
      </w:r>
      <w:r w:rsidR="00DC58E7" w:rsidRPr="00C60A6F">
        <w:rPr>
          <w:rFonts w:ascii="Times New Roman" w:eastAsia="Times New Roman" w:hAnsi="Times New Roman" w:cs="Times New Roman"/>
          <w:color w:val="231F20"/>
          <w:sz w:val="24"/>
          <w:szCs w:val="24"/>
        </w:rPr>
        <w:t xml:space="preserve">years were </w:t>
      </w:r>
      <w:r w:rsidRPr="00C60A6F">
        <w:rPr>
          <w:rFonts w:ascii="Times New Roman" w:eastAsia="Times New Roman" w:hAnsi="Times New Roman" w:cs="Times New Roman"/>
          <w:color w:val="231F20"/>
          <w:sz w:val="24"/>
          <w:szCs w:val="24"/>
        </w:rPr>
        <w:t>included (a total of 51 procedures)</w:t>
      </w:r>
      <w:r w:rsidR="00DC58E7" w:rsidRPr="00C60A6F">
        <w:rPr>
          <w:rFonts w:ascii="Times New Roman" w:eastAsia="Times New Roman" w:hAnsi="Times New Roman" w:cs="Times New Roman"/>
          <w:color w:val="231F20"/>
          <w:sz w:val="24"/>
          <w:szCs w:val="24"/>
        </w:rPr>
        <w:t>.</w:t>
      </w:r>
      <w:r w:rsidRPr="00C60A6F">
        <w:rPr>
          <w:rFonts w:ascii="Times New Roman" w:eastAsia="Times New Roman" w:hAnsi="Times New Roman" w:cs="Times New Roman"/>
          <w:color w:val="231F20"/>
          <w:sz w:val="24"/>
          <w:szCs w:val="24"/>
        </w:rPr>
        <w:t xml:space="preserve"> There was a significant improvement </w:t>
      </w:r>
      <w:r w:rsidRPr="005B1BE4">
        <w:rPr>
          <w:rFonts w:ascii="Times New Roman" w:eastAsia="Times New Roman" w:hAnsi="Times New Roman" w:cs="Times New Roman"/>
          <w:color w:val="231F20"/>
          <w:sz w:val="24"/>
          <w:szCs w:val="24"/>
        </w:rPr>
        <w:t>in</w:t>
      </w:r>
      <w:r w:rsidR="005B1BE4" w:rsidRPr="005B1BE4">
        <w:rPr>
          <w:rFonts w:ascii="Times New Roman" w:eastAsia="Times New Roman" w:hAnsi="Times New Roman" w:cs="Times New Roman"/>
          <w:color w:val="231F20"/>
          <w:sz w:val="24"/>
          <w:szCs w:val="24"/>
        </w:rPr>
        <w:t xml:space="preserve"> Functional Status Score</w:t>
      </w:r>
      <w:r w:rsidR="005B1BE4" w:rsidRPr="00C60A6F">
        <w:rPr>
          <w:rFonts w:ascii="Times New Roman" w:eastAsia="Times New Roman" w:hAnsi="Times New Roman" w:cs="Times New Roman"/>
          <w:color w:val="231F20"/>
          <w:sz w:val="24"/>
          <w:szCs w:val="24"/>
        </w:rPr>
        <w:t xml:space="preserve"> (FSS) </w:t>
      </w:r>
      <w:r w:rsidR="005B1BE4" w:rsidRPr="005B1BE4">
        <w:rPr>
          <w:rFonts w:ascii="Times New Roman" w:eastAsia="Times New Roman" w:hAnsi="Times New Roman" w:cs="Times New Roman"/>
          <w:color w:val="231F20"/>
          <w:sz w:val="24"/>
          <w:szCs w:val="24"/>
        </w:rPr>
        <w:t>and Symptom Severity Score (SSS)</w:t>
      </w:r>
      <w:r w:rsidRPr="00C60A6F">
        <w:rPr>
          <w:rFonts w:ascii="Times New Roman" w:eastAsia="Times New Roman" w:hAnsi="Times New Roman" w:cs="Times New Roman"/>
          <w:color w:val="231F20"/>
          <w:sz w:val="24"/>
          <w:szCs w:val="24"/>
        </w:rPr>
        <w:t xml:space="preserve"> post-op</w:t>
      </w:r>
      <w:r w:rsidR="00FB3B1A" w:rsidRPr="00C60A6F">
        <w:rPr>
          <w:rFonts w:ascii="Times New Roman" w:eastAsia="Times New Roman" w:hAnsi="Times New Roman" w:cs="Times New Roman"/>
          <w:color w:val="231F20"/>
          <w:sz w:val="24"/>
          <w:szCs w:val="24"/>
        </w:rPr>
        <w:t>erative</w:t>
      </w:r>
      <w:r w:rsidRPr="00C60A6F">
        <w:rPr>
          <w:rFonts w:ascii="Times New Roman" w:eastAsia="Times New Roman" w:hAnsi="Times New Roman" w:cs="Times New Roman"/>
          <w:color w:val="231F20"/>
          <w:sz w:val="24"/>
          <w:szCs w:val="24"/>
        </w:rPr>
        <w:t xml:space="preserve"> compared to pre-op</w:t>
      </w:r>
      <w:r w:rsidR="00FB3B1A" w:rsidRPr="00C60A6F">
        <w:rPr>
          <w:rFonts w:ascii="Times New Roman" w:eastAsia="Times New Roman" w:hAnsi="Times New Roman" w:cs="Times New Roman"/>
          <w:color w:val="231F20"/>
          <w:sz w:val="24"/>
          <w:szCs w:val="24"/>
        </w:rPr>
        <w:t xml:space="preserve">erative </w:t>
      </w:r>
      <w:r w:rsidRPr="00C60A6F">
        <w:rPr>
          <w:rFonts w:ascii="Times New Roman" w:eastAsia="Times New Roman" w:hAnsi="Times New Roman" w:cs="Times New Roman"/>
          <w:color w:val="231F20"/>
          <w:sz w:val="24"/>
          <w:szCs w:val="24"/>
        </w:rPr>
        <w:t xml:space="preserve">scores (P=0.0001). And also, a significant progressive reduction in mean </w:t>
      </w:r>
      <w:bookmarkStart w:id="12" w:name="_Hlk48092704"/>
      <w:r w:rsidRPr="00C60A6F">
        <w:rPr>
          <w:rFonts w:ascii="Times New Roman" w:eastAsia="Times New Roman" w:hAnsi="Times New Roman" w:cs="Times New Roman"/>
          <w:color w:val="231F20"/>
          <w:sz w:val="24"/>
          <w:szCs w:val="24"/>
        </w:rPr>
        <w:t xml:space="preserve">FSS/SSS </w:t>
      </w:r>
      <w:bookmarkEnd w:id="12"/>
      <w:r w:rsidRPr="00C60A6F">
        <w:rPr>
          <w:rFonts w:ascii="Times New Roman" w:eastAsia="Times New Roman" w:hAnsi="Times New Roman" w:cs="Times New Roman"/>
          <w:color w:val="231F20"/>
          <w:sz w:val="24"/>
          <w:szCs w:val="24"/>
        </w:rPr>
        <w:t>recorded 1, 3 and 6-months post-op</w:t>
      </w:r>
      <w:r w:rsidR="00FB3B1A" w:rsidRPr="00C60A6F">
        <w:rPr>
          <w:rFonts w:ascii="Times New Roman" w:eastAsia="Times New Roman" w:hAnsi="Times New Roman" w:cs="Times New Roman"/>
          <w:color w:val="231F20"/>
          <w:sz w:val="24"/>
          <w:szCs w:val="24"/>
        </w:rPr>
        <w:t>erative</w:t>
      </w:r>
      <w:r w:rsidRPr="00C60A6F">
        <w:rPr>
          <w:rFonts w:ascii="Times New Roman" w:eastAsia="Times New Roman" w:hAnsi="Times New Roman" w:cs="Times New Roman"/>
          <w:color w:val="231F20"/>
          <w:sz w:val="24"/>
          <w:szCs w:val="24"/>
        </w:rPr>
        <w:t xml:space="preserve"> than pre-</w:t>
      </w:r>
      <w:r w:rsidR="00A118DA" w:rsidRPr="00C60A6F">
        <w:rPr>
          <w:rFonts w:ascii="Times New Roman" w:eastAsia="Times New Roman" w:hAnsi="Times New Roman" w:cs="Times New Roman"/>
          <w:color w:val="231F20"/>
          <w:sz w:val="24"/>
          <w:szCs w:val="24"/>
        </w:rPr>
        <w:t>operative.</w:t>
      </w:r>
      <w:r w:rsidR="00A118DA" w:rsidRPr="003C3158">
        <w:rPr>
          <w:rFonts w:ascii="Times New Roman" w:eastAsia="Times New Roman" w:hAnsi="Times New Roman" w:cs="Times New Roman"/>
          <w:color w:val="231F20"/>
          <w:sz w:val="24"/>
          <w:szCs w:val="24"/>
        </w:rPr>
        <w:t xml:space="preserve"> Pillar</w:t>
      </w:r>
      <w:r w:rsidRPr="003C3158">
        <w:rPr>
          <w:rFonts w:ascii="Times New Roman" w:eastAsia="Times New Roman" w:hAnsi="Times New Roman" w:cs="Times New Roman"/>
          <w:color w:val="231F20"/>
          <w:sz w:val="24"/>
          <w:szCs w:val="24"/>
        </w:rPr>
        <w:t xml:space="preserve"> pain recorded in 7 hands </w:t>
      </w:r>
      <w:r w:rsidR="00FB3B1A">
        <w:rPr>
          <w:rFonts w:ascii="Times New Roman" w:eastAsia="Times New Roman" w:hAnsi="Times New Roman" w:cs="Times New Roman"/>
          <w:color w:val="231F20"/>
          <w:sz w:val="24"/>
          <w:szCs w:val="24"/>
        </w:rPr>
        <w:t xml:space="preserve">and </w:t>
      </w:r>
      <w:r w:rsidRPr="003C3158">
        <w:rPr>
          <w:rFonts w:ascii="Times New Roman" w:eastAsia="Times New Roman" w:hAnsi="Times New Roman" w:cs="Times New Roman"/>
          <w:color w:val="231F20"/>
          <w:sz w:val="24"/>
          <w:szCs w:val="24"/>
        </w:rPr>
        <w:t xml:space="preserve">disappeared in 3 patients during follow up. No wound </w:t>
      </w:r>
      <w:r w:rsidR="00634891" w:rsidRPr="003C3158">
        <w:rPr>
          <w:rFonts w:ascii="Times New Roman" w:eastAsia="Times New Roman" w:hAnsi="Times New Roman" w:cs="Times New Roman"/>
          <w:color w:val="231F20"/>
          <w:sz w:val="24"/>
          <w:szCs w:val="24"/>
        </w:rPr>
        <w:t>infection.</w:t>
      </w:r>
      <w:r w:rsidRPr="003C3158">
        <w:rPr>
          <w:rFonts w:ascii="Times New Roman" w:eastAsia="Times New Roman" w:hAnsi="Times New Roman" w:cs="Times New Roman"/>
          <w:color w:val="231F20"/>
          <w:sz w:val="24"/>
          <w:szCs w:val="24"/>
        </w:rPr>
        <w:t xml:space="preserve"> </w:t>
      </w:r>
      <w:r w:rsidR="00634891" w:rsidRPr="003C3158">
        <w:rPr>
          <w:rFonts w:ascii="Times New Roman" w:eastAsia="Times New Roman" w:hAnsi="Times New Roman" w:cs="Times New Roman"/>
          <w:color w:val="231F20"/>
          <w:sz w:val="24"/>
          <w:szCs w:val="24"/>
        </w:rPr>
        <w:t>Recurrent symptoms</w:t>
      </w:r>
      <w:r w:rsidR="00A118DA">
        <w:rPr>
          <w:rFonts w:ascii="Times New Roman" w:eastAsia="Times New Roman" w:hAnsi="Times New Roman" w:cs="Times New Roman"/>
          <w:color w:val="231F20"/>
          <w:sz w:val="24"/>
          <w:szCs w:val="24"/>
        </w:rPr>
        <w:t xml:space="preserve"> were</w:t>
      </w:r>
      <w:r w:rsidR="00634891" w:rsidRPr="003C3158">
        <w:rPr>
          <w:rFonts w:ascii="Times New Roman" w:eastAsia="Times New Roman" w:hAnsi="Times New Roman" w:cs="Times New Roman"/>
          <w:color w:val="231F20"/>
          <w:sz w:val="24"/>
          <w:szCs w:val="24"/>
        </w:rPr>
        <w:t xml:space="preserve"> not detected at end of follow-up.  </w:t>
      </w:r>
      <w:bookmarkEnd w:id="11"/>
    </w:p>
    <w:p w14:paraId="3E1BBD7A" w14:textId="07CAF5D7" w:rsidR="003C3158" w:rsidRPr="003C3158" w:rsidRDefault="003C3158" w:rsidP="00C03678">
      <w:pPr>
        <w:shd w:val="clear" w:color="auto" w:fill="FFFFFF"/>
        <w:spacing w:after="0" w:line="240" w:lineRule="auto"/>
        <w:jc w:val="both"/>
        <w:rPr>
          <w:rFonts w:ascii="Times New Roman" w:eastAsia="Times New Roman" w:hAnsi="Times New Roman" w:cs="Times New Roman"/>
          <w:color w:val="231F20"/>
          <w:sz w:val="24"/>
          <w:szCs w:val="24"/>
        </w:rPr>
      </w:pPr>
      <w:bookmarkStart w:id="13" w:name="_Hlk44012992"/>
      <w:r w:rsidRPr="003C3158">
        <w:rPr>
          <w:rFonts w:ascii="Times New Roman" w:eastAsia="Times New Roman" w:hAnsi="Times New Roman" w:cs="Times New Roman"/>
          <w:b/>
          <w:bCs/>
          <w:sz w:val="24"/>
          <w:szCs w:val="24"/>
          <w:lang w:val="en-GB"/>
        </w:rPr>
        <w:t>Conclusion:</w:t>
      </w:r>
      <w:r w:rsidRPr="003C3158">
        <w:rPr>
          <w:rFonts w:ascii="Times New Roman" w:eastAsia="Times New Roman" w:hAnsi="Times New Roman" w:cs="Times New Roman"/>
          <w:color w:val="000000"/>
          <w:sz w:val="24"/>
          <w:szCs w:val="24"/>
          <w:shd w:val="clear" w:color="auto" w:fill="FFFFFF"/>
        </w:rPr>
        <w:t xml:space="preserve"> </w:t>
      </w:r>
      <w:bookmarkStart w:id="14" w:name="_Hlk60863760"/>
      <w:r w:rsidR="00D073E7">
        <w:rPr>
          <w:rFonts w:ascii="Times New Roman" w:eastAsia="Times New Roman" w:hAnsi="Times New Roman" w:cs="Times New Roman"/>
          <w:color w:val="000000"/>
          <w:sz w:val="24"/>
          <w:szCs w:val="24"/>
          <w:shd w:val="clear" w:color="auto" w:fill="FFFFFF"/>
        </w:rPr>
        <w:t xml:space="preserve">This </w:t>
      </w:r>
      <w:r w:rsidRPr="003C3158">
        <w:rPr>
          <w:rFonts w:ascii="Times New Roman" w:eastAsia="Times New Roman" w:hAnsi="Times New Roman" w:cs="Times New Roman"/>
          <w:color w:val="000000"/>
          <w:sz w:val="24"/>
          <w:szCs w:val="24"/>
          <w:shd w:val="clear" w:color="auto" w:fill="FFFFFF"/>
        </w:rPr>
        <w:t xml:space="preserve">technique is safe and effective alternative to </w:t>
      </w:r>
      <w:r w:rsidR="00304A21">
        <w:rPr>
          <w:rFonts w:ascii="Times New Roman" w:eastAsia="Times New Roman" w:hAnsi="Times New Roman" w:cs="Times New Roman"/>
          <w:color w:val="000000"/>
          <w:sz w:val="24"/>
          <w:szCs w:val="24"/>
          <w:shd w:val="clear" w:color="auto" w:fill="FFFFFF"/>
        </w:rPr>
        <w:t>I</w:t>
      </w:r>
      <w:r w:rsidRPr="003C3158">
        <w:rPr>
          <w:rFonts w:ascii="Times New Roman" w:eastAsia="Times New Roman" w:hAnsi="Times New Roman" w:cs="Times New Roman"/>
          <w:color w:val="000000"/>
          <w:sz w:val="24"/>
          <w:szCs w:val="24"/>
          <w:shd w:val="clear" w:color="auto" w:fill="FFFFFF"/>
        </w:rPr>
        <w:t>nfra-</w:t>
      </w:r>
      <w:r w:rsidR="00304A21">
        <w:rPr>
          <w:rFonts w:ascii="Times New Roman" w:eastAsia="Times New Roman" w:hAnsi="Times New Roman" w:cs="Times New Roman"/>
          <w:color w:val="000000"/>
          <w:sz w:val="24"/>
          <w:szCs w:val="24"/>
          <w:shd w:val="clear" w:color="auto" w:fill="FFFFFF"/>
        </w:rPr>
        <w:t>R</w:t>
      </w:r>
      <w:r w:rsidRPr="003C3158">
        <w:rPr>
          <w:rFonts w:ascii="Times New Roman" w:eastAsia="Times New Roman" w:hAnsi="Times New Roman" w:cs="Times New Roman"/>
          <w:color w:val="000000"/>
          <w:sz w:val="24"/>
          <w:szCs w:val="24"/>
          <w:shd w:val="clear" w:color="auto" w:fill="FFFFFF"/>
        </w:rPr>
        <w:t>etinacular ECTR</w:t>
      </w:r>
      <w:r w:rsidRPr="003C3158">
        <w:rPr>
          <w:rFonts w:ascii="Times New Roman" w:eastAsia="Times New Roman" w:hAnsi="Times New Roman" w:cs="Times New Roman"/>
          <w:sz w:val="24"/>
          <w:szCs w:val="24"/>
        </w:rPr>
        <w:t xml:space="preserve"> </w:t>
      </w:r>
      <w:r w:rsidRPr="003C3158">
        <w:rPr>
          <w:rFonts w:ascii="Times New Roman" w:eastAsia="Times New Roman" w:hAnsi="Times New Roman" w:cs="Times New Roman"/>
          <w:color w:val="000000"/>
          <w:sz w:val="24"/>
          <w:szCs w:val="24"/>
          <w:shd w:val="clear" w:color="auto" w:fill="FFFFFF"/>
        </w:rPr>
        <w:t>in treatment of idiopathic CTS. Also, it is simple, less expensive</w:t>
      </w:r>
      <w:r w:rsidR="00FB3B1A">
        <w:rPr>
          <w:rFonts w:ascii="Times New Roman" w:eastAsia="Times New Roman" w:hAnsi="Times New Roman" w:cs="Times New Roman"/>
          <w:color w:val="000000"/>
          <w:sz w:val="24"/>
          <w:szCs w:val="24"/>
          <w:shd w:val="clear" w:color="auto" w:fill="FFFFFF"/>
        </w:rPr>
        <w:t xml:space="preserve"> technique </w:t>
      </w:r>
      <w:r w:rsidRPr="003C3158">
        <w:rPr>
          <w:rFonts w:ascii="Times New Roman" w:eastAsia="Times New Roman" w:hAnsi="Times New Roman" w:cs="Times New Roman"/>
          <w:sz w:val="24"/>
          <w:szCs w:val="24"/>
        </w:rPr>
        <w:t xml:space="preserve">enabling complete division of </w:t>
      </w:r>
      <w:r w:rsidR="00304A21">
        <w:rPr>
          <w:rFonts w:ascii="Times New Roman" w:eastAsia="Times New Roman" w:hAnsi="Times New Roman" w:cs="Times New Roman"/>
          <w:sz w:val="24"/>
          <w:szCs w:val="24"/>
        </w:rPr>
        <w:t>transverse carpal ligament</w:t>
      </w:r>
      <w:r w:rsidRPr="003C3158">
        <w:rPr>
          <w:rFonts w:ascii="Times New Roman" w:eastAsia="Times New Roman" w:hAnsi="Times New Roman" w:cs="Times New Roman"/>
          <w:sz w:val="24"/>
          <w:szCs w:val="24"/>
        </w:rPr>
        <w:t xml:space="preserve"> and avoid</w:t>
      </w:r>
      <w:r w:rsidR="005408D0">
        <w:rPr>
          <w:rFonts w:ascii="Times New Roman" w:eastAsia="Times New Roman" w:hAnsi="Times New Roman" w:cs="Times New Roman"/>
          <w:sz w:val="24"/>
          <w:szCs w:val="24"/>
        </w:rPr>
        <w:t>ing</w:t>
      </w:r>
      <w:r w:rsidRPr="003C3158">
        <w:rPr>
          <w:rFonts w:ascii="Times New Roman" w:eastAsia="Times New Roman" w:hAnsi="Times New Roman" w:cs="Times New Roman"/>
          <w:sz w:val="24"/>
          <w:szCs w:val="24"/>
        </w:rPr>
        <w:t xml:space="preserve"> higher risk for transient </w:t>
      </w:r>
      <w:r w:rsidR="00304A21">
        <w:rPr>
          <w:rFonts w:ascii="Times New Roman" w:eastAsia="Times New Roman" w:hAnsi="Times New Roman" w:cs="Times New Roman"/>
          <w:sz w:val="24"/>
          <w:szCs w:val="24"/>
        </w:rPr>
        <w:t>median nerve</w:t>
      </w:r>
      <w:r w:rsidRPr="003C3158">
        <w:rPr>
          <w:rFonts w:ascii="Times New Roman" w:eastAsia="Times New Roman" w:hAnsi="Times New Roman" w:cs="Times New Roman"/>
          <w:sz w:val="24"/>
          <w:szCs w:val="24"/>
        </w:rPr>
        <w:t xml:space="preserve"> </w:t>
      </w:r>
      <w:r w:rsidR="00304A21" w:rsidRPr="003C3158">
        <w:rPr>
          <w:rFonts w:ascii="Times New Roman" w:eastAsia="Times New Roman" w:hAnsi="Times New Roman" w:cs="Times New Roman"/>
          <w:sz w:val="24"/>
          <w:szCs w:val="24"/>
        </w:rPr>
        <w:t>dysfunction.</w:t>
      </w:r>
      <w:r w:rsidRPr="003C3158">
        <w:rPr>
          <w:rFonts w:ascii="Times New Roman" w:eastAsia="Times New Roman" w:hAnsi="Times New Roman" w:cs="Times New Roman"/>
          <w:sz w:val="24"/>
          <w:szCs w:val="24"/>
        </w:rPr>
        <w:t xml:space="preserve"> </w:t>
      </w:r>
      <w:r w:rsidRPr="003C3158">
        <w:rPr>
          <w:rFonts w:ascii="Times New Roman" w:eastAsia="Times New Roman" w:hAnsi="Times New Roman" w:cstheme="minorHAnsi"/>
          <w:color w:val="000000"/>
          <w:sz w:val="24"/>
          <w:szCs w:val="24"/>
        </w:rPr>
        <w:t xml:space="preserve">                                                                                                                                                                     </w:t>
      </w:r>
      <w:bookmarkEnd w:id="14"/>
    </w:p>
    <w:bookmarkEnd w:id="13"/>
    <w:p w14:paraId="5E4D6823" w14:textId="06979F18" w:rsidR="005E0ED5" w:rsidRDefault="003C3158" w:rsidP="00C03678">
      <w:pPr>
        <w:spacing w:after="0" w:line="240" w:lineRule="auto"/>
        <w:jc w:val="both"/>
        <w:rPr>
          <w:rFonts w:ascii="Times New Roman" w:eastAsia="Times New Roman" w:hAnsi="Times New Roman" w:cs="Times New Roman"/>
          <w:sz w:val="24"/>
          <w:szCs w:val="24"/>
        </w:rPr>
      </w:pPr>
      <w:r w:rsidRPr="003C3158">
        <w:rPr>
          <w:rFonts w:ascii="Times New Roman" w:hAnsi="Times New Roman" w:cs="Times New Roman"/>
          <w:b/>
          <w:bCs/>
          <w:sz w:val="24"/>
          <w:szCs w:val="24"/>
          <w:lang w:val="en-GB"/>
        </w:rPr>
        <w:t>Key words:</w:t>
      </w:r>
      <w:r w:rsidRPr="003C3158">
        <w:rPr>
          <w:rFonts w:eastAsia="Times New Roman" w:cs="Arial"/>
          <w:b/>
          <w:bCs/>
          <w:color w:val="231F20"/>
          <w:lang w:val="en"/>
        </w:rPr>
        <w:t xml:space="preserve"> </w:t>
      </w:r>
      <w:r w:rsidRPr="003C3158">
        <w:rPr>
          <w:rFonts w:ascii="Times New Roman" w:eastAsia="Times New Roman" w:hAnsi="Times New Roman" w:cs="Times New Roman"/>
          <w:sz w:val="24"/>
          <w:szCs w:val="24"/>
        </w:rPr>
        <w:t>Carpal tunnel syndrome</w:t>
      </w:r>
      <w:r w:rsidRPr="003C3158">
        <w:rPr>
          <w:rFonts w:ascii="Times New Roman" w:eastAsia="Times New Roman" w:hAnsi="Times New Roman" w:cs="Times New Roman"/>
          <w:b/>
          <w:bCs/>
          <w:sz w:val="24"/>
          <w:szCs w:val="24"/>
        </w:rPr>
        <w:t xml:space="preserve">, </w:t>
      </w:r>
      <w:r w:rsidR="00FB1F4B">
        <w:rPr>
          <w:rFonts w:ascii="Times New Roman" w:eastAsia="Times New Roman" w:hAnsi="Times New Roman" w:cs="Times New Roman"/>
          <w:sz w:val="24"/>
          <w:szCs w:val="24"/>
        </w:rPr>
        <w:t>E</w:t>
      </w:r>
      <w:r w:rsidRPr="003C3158">
        <w:rPr>
          <w:rFonts w:ascii="Times New Roman" w:eastAsia="Times New Roman" w:hAnsi="Times New Roman" w:cs="Times New Roman"/>
          <w:sz w:val="24"/>
          <w:szCs w:val="24"/>
        </w:rPr>
        <w:t>ndoscopic carpal tunnel release,</w:t>
      </w:r>
      <w:r w:rsidRPr="003C3158">
        <w:rPr>
          <w:rFonts w:ascii="Times New Roman" w:eastAsia="Times New Roman" w:hAnsi="Times New Roman" w:cs="Times New Roman"/>
          <w:color w:val="231F20"/>
          <w:sz w:val="24"/>
          <w:szCs w:val="24"/>
        </w:rPr>
        <w:t xml:space="preserve"> Boston </w:t>
      </w:r>
      <w:r w:rsidRPr="003C3158">
        <w:rPr>
          <w:rFonts w:ascii="Times New Roman" w:eastAsia="Times New Roman" w:hAnsi="Times New Roman" w:cs="Times New Roman"/>
          <w:sz w:val="24"/>
          <w:szCs w:val="24"/>
        </w:rPr>
        <w:t>carpal tunnel syndrome questionnaire</w:t>
      </w:r>
    </w:p>
    <w:p w14:paraId="01BEFDD1" w14:textId="50D97E0D" w:rsidR="00BA48E5" w:rsidRDefault="00BA48E5" w:rsidP="00BA48E5">
      <w:pPr>
        <w:spacing w:after="0" w:line="240" w:lineRule="auto"/>
        <w:jc w:val="both"/>
        <w:rPr>
          <w:rFonts w:ascii="Times New Roman" w:eastAsia="Times New Roman" w:hAnsi="Times New Roman" w:cs="Times New Roman"/>
          <w:color w:val="000000"/>
          <w:sz w:val="24"/>
          <w:szCs w:val="24"/>
        </w:rPr>
      </w:pPr>
      <w:r w:rsidRPr="00CA021A">
        <w:rPr>
          <w:rFonts w:ascii="Times New Roman" w:eastAsia="Times New Roman" w:hAnsi="Times New Roman" w:cs="Times New Roman"/>
          <w:color w:val="000000"/>
          <w:sz w:val="24"/>
          <w:szCs w:val="24"/>
        </w:rPr>
        <w:t xml:space="preserve">Correspondence to Ashraf EL-Desouky. Department of Neurosurgery, Benha University; Egypt Tel.: +201112421973                                                           Email:  </w:t>
      </w:r>
      <w:hyperlink r:id="rId7" w:history="1">
        <w:r w:rsidRPr="00CA021A">
          <w:rPr>
            <w:rFonts w:ascii="Times New Roman" w:eastAsia="Times New Roman" w:hAnsi="Times New Roman" w:cs="Times New Roman"/>
            <w:color w:val="000000"/>
            <w:sz w:val="24"/>
            <w:szCs w:val="24"/>
          </w:rPr>
          <w:t>ashrafeldesouky73@gmail.com</w:t>
        </w:r>
      </w:hyperlink>
    </w:p>
    <w:p w14:paraId="42C5915D" w14:textId="77777777" w:rsidR="00BA48E5" w:rsidRPr="00BA48E5" w:rsidRDefault="00BA48E5" w:rsidP="00BA48E5">
      <w:pPr>
        <w:spacing w:after="0" w:line="240" w:lineRule="auto"/>
        <w:jc w:val="both"/>
        <w:rPr>
          <w:rFonts w:ascii="Times New Roman" w:eastAsia="Times New Roman" w:hAnsi="Times New Roman" w:cs="Times New Roman"/>
          <w:color w:val="000000"/>
          <w:sz w:val="24"/>
          <w:szCs w:val="24"/>
        </w:rPr>
      </w:pPr>
    </w:p>
    <w:p w14:paraId="21C3B0F7" w14:textId="3F669ACC" w:rsidR="003C3158" w:rsidRPr="003C3158" w:rsidRDefault="003C3158" w:rsidP="00C03678">
      <w:pPr>
        <w:spacing w:after="0" w:line="240" w:lineRule="auto"/>
        <w:rPr>
          <w:rFonts w:ascii="Times New Roman" w:eastAsia="Times New Roman" w:hAnsi="Times New Roman" w:cs="Times New Roman"/>
          <w:b/>
          <w:bCs/>
          <w:color w:val="231F20"/>
          <w:sz w:val="24"/>
          <w:szCs w:val="24"/>
        </w:rPr>
      </w:pPr>
      <w:r w:rsidRPr="003C3158">
        <w:rPr>
          <w:rFonts w:ascii="Times New Roman" w:eastAsia="Times New Roman" w:hAnsi="Times New Roman" w:cs="Times New Roman"/>
          <w:b/>
          <w:bCs/>
          <w:color w:val="231F20"/>
          <w:sz w:val="24"/>
          <w:szCs w:val="24"/>
        </w:rPr>
        <w:t>Introduction:</w:t>
      </w:r>
    </w:p>
    <w:p w14:paraId="6B68A58E" w14:textId="6E23A03F" w:rsidR="003C3158" w:rsidRPr="00F93A85" w:rsidRDefault="004016F4" w:rsidP="00C03678">
      <w:pPr>
        <w:spacing w:after="0" w:line="240" w:lineRule="auto"/>
        <w:jc w:val="both"/>
        <w:rPr>
          <w:rFonts w:ascii="Times New Roman" w:eastAsia="Times New Roman" w:hAnsi="Times New Roman" w:cs="Times New Roman"/>
          <w:color w:val="231F20"/>
          <w:sz w:val="24"/>
          <w:szCs w:val="24"/>
        </w:rPr>
      </w:pPr>
      <w:bookmarkStart w:id="15" w:name="_Hlk48240228"/>
      <w:bookmarkStart w:id="16" w:name="_Hlk46313801"/>
      <w:r w:rsidRPr="00F93A85">
        <w:rPr>
          <w:rFonts w:ascii="Times New Roman" w:eastAsia="Times New Roman" w:hAnsi="Times New Roman" w:cs="Times New Roman"/>
          <w:color w:val="231F20"/>
          <w:sz w:val="24"/>
          <w:szCs w:val="24"/>
        </w:rPr>
        <w:t xml:space="preserve">The most common entrapment neuropathy of the upper limb is </w:t>
      </w:r>
      <w:r w:rsidR="003C3158" w:rsidRPr="00F93A85">
        <w:rPr>
          <w:rFonts w:ascii="Times New Roman" w:eastAsia="Times New Roman" w:hAnsi="Times New Roman" w:cs="Times New Roman"/>
          <w:color w:val="231F20"/>
          <w:sz w:val="24"/>
          <w:szCs w:val="24"/>
        </w:rPr>
        <w:t>Carpal tunnel syndrome (CTS)</w:t>
      </w:r>
      <w:r w:rsidRPr="00F93A85">
        <w:rPr>
          <w:rFonts w:ascii="Times New Roman" w:eastAsia="Times New Roman" w:hAnsi="Times New Roman" w:cs="Times New Roman"/>
          <w:color w:val="231F20"/>
          <w:sz w:val="24"/>
          <w:szCs w:val="24"/>
        </w:rPr>
        <w:t>.</w:t>
      </w:r>
      <w:bookmarkEnd w:id="15"/>
      <w:r w:rsidR="003C3158" w:rsidRPr="00F93A85">
        <w:rPr>
          <w:rFonts w:ascii="Times New Roman" w:eastAsia="Times New Roman" w:hAnsi="Times New Roman" w:cs="Times New Roman"/>
          <w:color w:val="231F20"/>
          <w:sz w:val="24"/>
          <w:szCs w:val="24"/>
        </w:rPr>
        <w:t xml:space="preserve"> </w:t>
      </w:r>
      <w:bookmarkEnd w:id="16"/>
      <w:r w:rsidR="00853F6D" w:rsidRPr="00F93A85">
        <w:rPr>
          <w:rFonts w:ascii="Times New Roman" w:eastAsia="Times New Roman" w:hAnsi="Times New Roman" w:cs="Times New Roman"/>
          <w:color w:val="231F20"/>
          <w:sz w:val="24"/>
          <w:szCs w:val="24"/>
        </w:rPr>
        <w:t>[</w:t>
      </w:r>
      <w:hyperlink r:id="rId8" w:anchor="A18058R2" w:history="1">
        <w:r w:rsidR="00A92816" w:rsidRPr="00F93A85">
          <w:rPr>
            <w:rFonts w:ascii="Times New Roman" w:eastAsia="Times New Roman" w:hAnsi="Times New Roman" w:cs="Times New Roman" w:hint="cs"/>
            <w:color w:val="231F20"/>
            <w:sz w:val="24"/>
            <w:szCs w:val="24"/>
            <w:rtl/>
          </w:rPr>
          <w:t>1</w:t>
        </w:r>
      </w:hyperlink>
      <w:r w:rsidR="00853F6D" w:rsidRPr="00F93A85">
        <w:rPr>
          <w:rFonts w:ascii="Times New Roman" w:eastAsia="Times New Roman" w:hAnsi="Times New Roman" w:cs="Times New Roman"/>
          <w:color w:val="231F20"/>
          <w:sz w:val="24"/>
          <w:szCs w:val="24"/>
        </w:rPr>
        <w:t>]</w:t>
      </w:r>
      <w:r w:rsidR="003C3158" w:rsidRPr="00F93A85">
        <w:rPr>
          <w:rFonts w:ascii="Times New Roman" w:eastAsia="Times New Roman" w:hAnsi="Times New Roman" w:cs="Times New Roman"/>
          <w:color w:val="231F20"/>
          <w:sz w:val="24"/>
          <w:szCs w:val="24"/>
        </w:rPr>
        <w:t xml:space="preserve"> </w:t>
      </w:r>
      <w:bookmarkStart w:id="17" w:name="_Hlk46312676"/>
      <w:r w:rsidR="003C3158" w:rsidRPr="00F93A85">
        <w:rPr>
          <w:rFonts w:ascii="Times New Roman" w:eastAsia="Times New Roman" w:hAnsi="Times New Roman" w:cs="Times New Roman"/>
          <w:color w:val="231F20"/>
          <w:sz w:val="24"/>
          <w:szCs w:val="24"/>
        </w:rPr>
        <w:t>In the presence of severe and long-standing symptoms with resistance to conservative treatment, surgical release is preferred.</w:t>
      </w:r>
      <w:r w:rsidR="00853F6D" w:rsidRPr="00F93A85">
        <w:rPr>
          <w:rFonts w:ascii="Times New Roman" w:eastAsia="Times New Roman" w:hAnsi="Times New Roman" w:cs="Times New Roman"/>
          <w:color w:val="231F20"/>
          <w:sz w:val="24"/>
          <w:szCs w:val="24"/>
        </w:rPr>
        <w:t>[</w:t>
      </w:r>
      <w:r w:rsidR="003C3158" w:rsidRPr="00F93A85">
        <w:rPr>
          <w:rFonts w:ascii="Times New Roman" w:eastAsia="Times New Roman" w:hAnsi="Times New Roman" w:cs="Times New Roman"/>
          <w:color w:val="231F20"/>
          <w:sz w:val="24"/>
          <w:szCs w:val="24"/>
        </w:rPr>
        <w:t xml:space="preserve"> </w:t>
      </w:r>
      <w:r w:rsidR="00A92816" w:rsidRPr="00F93A85">
        <w:rPr>
          <w:rFonts w:ascii="Times New Roman" w:eastAsia="Times New Roman" w:hAnsi="Times New Roman" w:cs="Times New Roman" w:hint="cs"/>
          <w:color w:val="231F20"/>
          <w:sz w:val="24"/>
          <w:szCs w:val="24"/>
          <w:rtl/>
        </w:rPr>
        <w:t>2</w:t>
      </w:r>
      <w:r w:rsidR="00853F6D" w:rsidRPr="00F93A85">
        <w:rPr>
          <w:rFonts w:ascii="Times New Roman" w:eastAsia="Times New Roman" w:hAnsi="Times New Roman" w:cs="Times New Roman"/>
          <w:color w:val="231F20"/>
          <w:sz w:val="24"/>
          <w:szCs w:val="24"/>
        </w:rPr>
        <w:t>]</w:t>
      </w:r>
      <w:r w:rsidR="003C3158" w:rsidRPr="00F93A85">
        <w:rPr>
          <w:rFonts w:ascii="Times New Roman" w:eastAsia="Times New Roman" w:hAnsi="Times New Roman" w:cs="Times New Roman"/>
          <w:color w:val="231F20"/>
          <w:sz w:val="24"/>
          <w:szCs w:val="24"/>
        </w:rPr>
        <w:t xml:space="preserve"> </w:t>
      </w:r>
      <w:bookmarkStart w:id="18" w:name="_Hlk47554354"/>
      <w:r w:rsidR="003C3158" w:rsidRPr="00F93A85">
        <w:rPr>
          <w:rFonts w:ascii="Times New Roman" w:eastAsia="Times New Roman" w:hAnsi="Times New Roman" w:cs="Times New Roman"/>
          <w:color w:val="231F20"/>
          <w:sz w:val="24"/>
          <w:szCs w:val="24"/>
        </w:rPr>
        <w:t xml:space="preserve">The current clinical practice guideline of American </w:t>
      </w:r>
      <w:bookmarkStart w:id="19" w:name="_Hlk48092830"/>
      <w:r w:rsidR="003C3158" w:rsidRPr="00F93A85">
        <w:rPr>
          <w:rFonts w:ascii="Times New Roman" w:eastAsia="Times New Roman" w:hAnsi="Times New Roman" w:cs="Times New Roman"/>
          <w:color w:val="231F20"/>
          <w:sz w:val="24"/>
          <w:szCs w:val="24"/>
        </w:rPr>
        <w:t xml:space="preserve">Academy of </w:t>
      </w:r>
      <w:r w:rsidR="00F93A85" w:rsidRPr="00F93A85">
        <w:rPr>
          <w:rFonts w:ascii="Times New Roman" w:eastAsia="Times New Roman" w:hAnsi="Times New Roman" w:cs="Times New Roman"/>
          <w:color w:val="231F20"/>
          <w:sz w:val="24"/>
          <w:szCs w:val="24"/>
        </w:rPr>
        <w:t>Orthopedic</w:t>
      </w:r>
      <w:r w:rsidR="003C3158" w:rsidRPr="00F93A85">
        <w:rPr>
          <w:rFonts w:ascii="Times New Roman" w:eastAsia="Times New Roman" w:hAnsi="Times New Roman" w:cs="Times New Roman"/>
          <w:color w:val="231F20"/>
          <w:sz w:val="24"/>
          <w:szCs w:val="24"/>
        </w:rPr>
        <w:t xml:space="preserve"> Surgery (AAOS</w:t>
      </w:r>
      <w:bookmarkEnd w:id="19"/>
      <w:r w:rsidR="003C3158" w:rsidRPr="00F93A85">
        <w:rPr>
          <w:rFonts w:ascii="Times New Roman" w:eastAsia="Times New Roman" w:hAnsi="Times New Roman" w:cs="Times New Roman"/>
          <w:color w:val="231F20"/>
          <w:sz w:val="24"/>
          <w:szCs w:val="24"/>
        </w:rPr>
        <w:t xml:space="preserve">) recommends "complete division of the flexor retinaculum" for surgical treatment of CTS, however it does not recommend a specific technique for Carpal tunnel release (CTR). </w:t>
      </w:r>
      <w:r w:rsidR="00853F6D" w:rsidRPr="00F93A85">
        <w:rPr>
          <w:rFonts w:ascii="Times New Roman" w:eastAsia="Times New Roman" w:hAnsi="Times New Roman" w:cs="Times New Roman"/>
          <w:color w:val="231F20"/>
          <w:sz w:val="24"/>
          <w:szCs w:val="24"/>
        </w:rPr>
        <w:t>[</w:t>
      </w:r>
      <w:hyperlink r:id="rId9" w:anchor="CR13" w:history="1">
        <w:r w:rsidR="00A92816" w:rsidRPr="00F93A85">
          <w:rPr>
            <w:rFonts w:ascii="Times New Roman" w:eastAsia="Times New Roman" w:hAnsi="Times New Roman" w:cs="Times New Roman" w:hint="cs"/>
            <w:color w:val="231F20"/>
            <w:sz w:val="24"/>
            <w:szCs w:val="24"/>
            <w:rtl/>
          </w:rPr>
          <w:t>3</w:t>
        </w:r>
      </w:hyperlink>
      <w:r w:rsidR="003C3158" w:rsidRPr="00F93A85">
        <w:rPr>
          <w:rFonts w:ascii="Times New Roman" w:eastAsia="Times New Roman" w:hAnsi="Times New Roman" w:cs="Times New Roman"/>
          <w:color w:val="231F20"/>
          <w:sz w:val="24"/>
          <w:szCs w:val="24"/>
        </w:rPr>
        <w:t xml:space="preserve"> </w:t>
      </w:r>
      <w:bookmarkEnd w:id="17"/>
      <w:r w:rsidR="00853F6D" w:rsidRPr="00F93A85">
        <w:rPr>
          <w:rFonts w:ascii="Times New Roman" w:eastAsia="Times New Roman" w:hAnsi="Times New Roman" w:cs="Times New Roman"/>
          <w:color w:val="231F20"/>
          <w:sz w:val="24"/>
          <w:szCs w:val="24"/>
        </w:rPr>
        <w:t>]</w:t>
      </w:r>
      <w:r w:rsidR="003C3158" w:rsidRPr="00F93A85">
        <w:rPr>
          <w:rFonts w:ascii="Times New Roman" w:eastAsia="Times New Roman" w:hAnsi="Times New Roman" w:cs="Times New Roman"/>
          <w:color w:val="231F20"/>
          <w:sz w:val="24"/>
          <w:szCs w:val="24"/>
        </w:rPr>
        <w:t xml:space="preserve"> </w:t>
      </w:r>
      <w:bookmarkStart w:id="20" w:name="_Hlk46313836"/>
      <w:r w:rsidR="003C3158" w:rsidRPr="00F93A85">
        <w:rPr>
          <w:rFonts w:ascii="Times New Roman" w:eastAsia="Times New Roman" w:hAnsi="Times New Roman" w:cs="Times New Roman"/>
          <w:color w:val="231F20"/>
          <w:sz w:val="24"/>
          <w:szCs w:val="24"/>
        </w:rPr>
        <w:t xml:space="preserve">The endoscopic CTR technique </w:t>
      </w:r>
      <w:r w:rsidR="00853F6D" w:rsidRPr="00F93A85">
        <w:rPr>
          <w:rFonts w:ascii="Times New Roman" w:eastAsia="Times New Roman" w:hAnsi="Times New Roman" w:cs="Times New Roman"/>
          <w:color w:val="231F20"/>
          <w:sz w:val="24"/>
          <w:szCs w:val="24"/>
        </w:rPr>
        <w:t>is</w:t>
      </w:r>
      <w:r w:rsidR="003C3158" w:rsidRPr="00F93A85">
        <w:rPr>
          <w:rFonts w:ascii="Times New Roman" w:eastAsia="Times New Roman" w:hAnsi="Times New Roman" w:cs="Times New Roman"/>
          <w:color w:val="231F20"/>
          <w:sz w:val="24"/>
          <w:szCs w:val="24"/>
        </w:rPr>
        <w:t xml:space="preserve">  superior to open CTR  </w:t>
      </w:r>
      <w:bookmarkEnd w:id="20"/>
      <w:r w:rsidR="003C3158" w:rsidRPr="00F93A85">
        <w:rPr>
          <w:rFonts w:ascii="Times New Roman" w:eastAsia="Times New Roman" w:hAnsi="Times New Roman" w:cs="Times New Roman"/>
          <w:color w:val="231F20"/>
          <w:sz w:val="24"/>
          <w:szCs w:val="24"/>
        </w:rPr>
        <w:t>in terms of recovery time, return of hand strength, functional outcome, patient satisfaction, and shorter absenteeism from work,</w:t>
      </w:r>
      <w:r w:rsidR="00853F6D" w:rsidRPr="00F93A85">
        <w:rPr>
          <w:rFonts w:ascii="Times New Roman" w:eastAsia="Times New Roman" w:hAnsi="Times New Roman" w:cs="Times New Roman"/>
          <w:color w:val="231F20"/>
          <w:sz w:val="24"/>
          <w:szCs w:val="24"/>
        </w:rPr>
        <w:t>[</w:t>
      </w:r>
      <w:r w:rsidR="003C3158" w:rsidRPr="00F93A85">
        <w:rPr>
          <w:rFonts w:ascii="Times New Roman" w:eastAsia="Times New Roman" w:hAnsi="Times New Roman" w:cs="Times New Roman"/>
          <w:color w:val="231F20"/>
          <w:sz w:val="24"/>
          <w:szCs w:val="24"/>
          <w:rtl/>
        </w:rPr>
        <w:t xml:space="preserve"> </w:t>
      </w:r>
      <w:bookmarkStart w:id="21" w:name="_Hlk46313858"/>
      <w:r w:rsidR="00A92816" w:rsidRPr="00F93A85">
        <w:rPr>
          <w:rFonts w:ascii="Times New Roman" w:eastAsia="Times New Roman" w:hAnsi="Times New Roman" w:cs="Times New Roman" w:hint="cs"/>
          <w:color w:val="231F20"/>
          <w:sz w:val="24"/>
          <w:szCs w:val="24"/>
          <w:rtl/>
        </w:rPr>
        <w:t>4</w:t>
      </w:r>
      <w:r w:rsidR="00A92816" w:rsidRPr="00F93A85">
        <w:rPr>
          <w:rFonts w:ascii="Times New Roman" w:eastAsia="Times New Roman" w:hAnsi="Times New Roman" w:cs="Times New Roman"/>
          <w:color w:val="231F20"/>
          <w:sz w:val="24"/>
          <w:szCs w:val="24"/>
        </w:rPr>
        <w:t>,5</w:t>
      </w:r>
      <w:r w:rsidR="00853F6D" w:rsidRPr="00F93A85">
        <w:rPr>
          <w:rFonts w:ascii="Times New Roman" w:eastAsia="Times New Roman" w:hAnsi="Times New Roman" w:cs="Times New Roman"/>
          <w:color w:val="231F20"/>
          <w:sz w:val="24"/>
          <w:szCs w:val="24"/>
        </w:rPr>
        <w:t>]</w:t>
      </w:r>
      <w:r w:rsidR="003C3158" w:rsidRPr="00F93A85">
        <w:rPr>
          <w:rFonts w:ascii="Times New Roman" w:eastAsia="Times New Roman" w:hAnsi="Times New Roman" w:cs="Times New Roman"/>
          <w:color w:val="231F20"/>
          <w:sz w:val="24"/>
          <w:szCs w:val="24"/>
        </w:rPr>
        <w:t xml:space="preserve"> </w:t>
      </w:r>
      <w:bookmarkStart w:id="22" w:name="_Hlk48088855"/>
      <w:r w:rsidR="003C3158" w:rsidRPr="00F93A85">
        <w:rPr>
          <w:rFonts w:ascii="Times New Roman" w:eastAsia="Times New Roman" w:hAnsi="Times New Roman" w:cs="Times New Roman"/>
          <w:color w:val="231F20"/>
          <w:sz w:val="24"/>
          <w:szCs w:val="24"/>
        </w:rPr>
        <w:t>however  due to inserting instruments into the stenosed carpal tunnel it is also associated with a higher risk for transient median nerve dysfunction</w:t>
      </w:r>
      <w:bookmarkEnd w:id="21"/>
      <w:bookmarkEnd w:id="22"/>
      <w:r w:rsidR="003C3158" w:rsidRPr="00F93A85">
        <w:rPr>
          <w:rFonts w:ascii="Times New Roman" w:eastAsia="Times New Roman" w:hAnsi="Times New Roman" w:cs="Times New Roman"/>
          <w:color w:val="231F20"/>
          <w:sz w:val="24"/>
          <w:szCs w:val="24"/>
        </w:rPr>
        <w:t>.</w:t>
      </w:r>
      <w:r w:rsidR="00853F6D" w:rsidRPr="00F93A85">
        <w:rPr>
          <w:rFonts w:ascii="Times New Roman" w:eastAsia="Times New Roman" w:hAnsi="Times New Roman" w:cs="Times New Roman"/>
          <w:color w:val="231F20"/>
          <w:sz w:val="24"/>
          <w:szCs w:val="24"/>
        </w:rPr>
        <w:t>[</w:t>
      </w:r>
      <w:r w:rsidR="00A92816" w:rsidRPr="00F93A85">
        <w:rPr>
          <w:rFonts w:ascii="Times New Roman" w:eastAsia="Times New Roman" w:hAnsi="Times New Roman" w:cs="Times New Roman"/>
          <w:color w:val="231F20"/>
          <w:sz w:val="24"/>
          <w:szCs w:val="24"/>
        </w:rPr>
        <w:t>6,7</w:t>
      </w:r>
      <w:r w:rsidR="00853F6D" w:rsidRPr="00F93A85">
        <w:rPr>
          <w:rFonts w:ascii="Times New Roman" w:eastAsia="Times New Roman" w:hAnsi="Times New Roman" w:cs="Times New Roman"/>
          <w:color w:val="231F20"/>
          <w:sz w:val="24"/>
          <w:szCs w:val="24"/>
        </w:rPr>
        <w:t>]</w:t>
      </w:r>
      <w:r w:rsidR="003C3158" w:rsidRPr="00F93A85">
        <w:rPr>
          <w:rFonts w:ascii="Times New Roman" w:eastAsia="Times New Roman" w:hAnsi="Times New Roman" w:cs="Times New Roman"/>
          <w:color w:val="231F20"/>
          <w:sz w:val="24"/>
          <w:szCs w:val="24"/>
        </w:rPr>
        <w:t xml:space="preserve"> </w:t>
      </w:r>
      <w:bookmarkStart w:id="23" w:name="_Hlk47557576"/>
      <w:r w:rsidR="003C3158" w:rsidRPr="00F93A85">
        <w:rPr>
          <w:rFonts w:ascii="Times New Roman" w:eastAsia="Times New Roman" w:hAnsi="Times New Roman" w:cs="Times New Roman"/>
          <w:color w:val="231F20"/>
          <w:sz w:val="24"/>
          <w:szCs w:val="24"/>
        </w:rPr>
        <w:t xml:space="preserve">Most endoscopic techniques </w:t>
      </w:r>
      <w:r w:rsidR="00EE58D5" w:rsidRPr="00F93A85">
        <w:rPr>
          <w:rFonts w:ascii="Times New Roman" w:eastAsia="Times New Roman" w:hAnsi="Times New Roman" w:cs="Times New Roman"/>
          <w:color w:val="231F20"/>
          <w:sz w:val="24"/>
          <w:szCs w:val="24"/>
        </w:rPr>
        <w:t>using</w:t>
      </w:r>
      <w:r w:rsidR="003C3158" w:rsidRPr="00F93A85">
        <w:rPr>
          <w:rFonts w:ascii="Times New Roman" w:eastAsia="Times New Roman" w:hAnsi="Times New Roman" w:cs="Times New Roman"/>
          <w:color w:val="231F20"/>
          <w:sz w:val="24"/>
          <w:szCs w:val="24"/>
        </w:rPr>
        <w:t xml:space="preserve"> an infra-retinacular or trans-carpal tunnel approach. The most common</w:t>
      </w:r>
      <w:r w:rsidR="0013574F" w:rsidRPr="00F93A85">
        <w:rPr>
          <w:rFonts w:ascii="Times New Roman" w:eastAsia="Times New Roman" w:hAnsi="Times New Roman" w:cs="Times New Roman"/>
          <w:color w:val="231F20"/>
          <w:sz w:val="24"/>
          <w:szCs w:val="24"/>
        </w:rPr>
        <w:t>ly used</w:t>
      </w:r>
      <w:r w:rsidR="003C3158" w:rsidRPr="00F93A85">
        <w:rPr>
          <w:rFonts w:ascii="Times New Roman" w:eastAsia="Times New Roman" w:hAnsi="Times New Roman" w:cs="Times New Roman"/>
          <w:color w:val="231F20"/>
          <w:sz w:val="24"/>
          <w:szCs w:val="24"/>
        </w:rPr>
        <w:t xml:space="preserve"> ECTR techniques are those of Chow </w:t>
      </w:r>
      <w:bookmarkEnd w:id="18"/>
      <w:r w:rsidR="00853F6D" w:rsidRPr="00F93A85">
        <w:rPr>
          <w:rFonts w:ascii="Times New Roman" w:eastAsia="Times New Roman" w:hAnsi="Times New Roman" w:cs="Times New Roman"/>
          <w:color w:val="231F20"/>
          <w:sz w:val="24"/>
          <w:szCs w:val="24"/>
        </w:rPr>
        <w:t>[</w:t>
      </w:r>
      <w:r w:rsidR="00A92816" w:rsidRPr="00F93A85">
        <w:rPr>
          <w:rFonts w:ascii="Times New Roman" w:eastAsia="Times New Roman" w:hAnsi="Times New Roman" w:cs="Times New Roman"/>
          <w:color w:val="231F20"/>
          <w:sz w:val="24"/>
          <w:szCs w:val="24"/>
        </w:rPr>
        <w:t>8</w:t>
      </w:r>
      <w:r w:rsidR="00853F6D" w:rsidRPr="00F93A85">
        <w:rPr>
          <w:rFonts w:ascii="Times New Roman" w:eastAsia="Times New Roman" w:hAnsi="Times New Roman" w:cs="Times New Roman"/>
          <w:color w:val="231F20"/>
          <w:sz w:val="24"/>
          <w:szCs w:val="24"/>
        </w:rPr>
        <w:t>]</w:t>
      </w:r>
      <w:r w:rsidR="003C3158" w:rsidRPr="00F93A85">
        <w:rPr>
          <w:rFonts w:ascii="Times New Roman" w:eastAsia="Times New Roman" w:hAnsi="Times New Roman" w:cs="Times New Roman"/>
          <w:color w:val="231F20"/>
          <w:sz w:val="24"/>
          <w:szCs w:val="24"/>
        </w:rPr>
        <w:t xml:space="preserve"> and Agee </w:t>
      </w:r>
      <w:r w:rsidR="00853F6D" w:rsidRPr="00F93A85">
        <w:rPr>
          <w:rFonts w:ascii="Times New Roman" w:eastAsia="Times New Roman" w:hAnsi="Times New Roman" w:cs="Times New Roman"/>
          <w:color w:val="231F20"/>
          <w:sz w:val="24"/>
          <w:szCs w:val="24"/>
        </w:rPr>
        <w:t>et al. [</w:t>
      </w:r>
      <w:r w:rsidR="00A92816" w:rsidRPr="00F93A85">
        <w:rPr>
          <w:rFonts w:ascii="Times New Roman" w:eastAsia="Times New Roman" w:hAnsi="Times New Roman" w:cs="Times New Roman"/>
          <w:color w:val="231F20"/>
          <w:sz w:val="24"/>
          <w:szCs w:val="24"/>
        </w:rPr>
        <w:t>9</w:t>
      </w:r>
      <w:r w:rsidR="00853F6D" w:rsidRPr="00F93A85">
        <w:rPr>
          <w:rFonts w:ascii="Times New Roman" w:eastAsia="Times New Roman" w:hAnsi="Times New Roman" w:cs="Times New Roman"/>
          <w:color w:val="231F20"/>
          <w:sz w:val="24"/>
          <w:szCs w:val="24"/>
        </w:rPr>
        <w:t>]</w:t>
      </w:r>
      <w:r w:rsidR="003C3158" w:rsidRPr="00F93A85">
        <w:rPr>
          <w:rFonts w:ascii="Times New Roman" w:eastAsia="Times New Roman" w:hAnsi="Times New Roman" w:cs="Times New Roman"/>
          <w:color w:val="231F20"/>
          <w:sz w:val="24"/>
          <w:szCs w:val="24"/>
        </w:rPr>
        <w:t xml:space="preserve">, </w:t>
      </w:r>
      <w:r w:rsidR="00853F6D" w:rsidRPr="00F93A85">
        <w:rPr>
          <w:rFonts w:ascii="Times New Roman" w:eastAsia="Times New Roman" w:hAnsi="Times New Roman" w:cs="Times New Roman"/>
          <w:color w:val="231F20"/>
          <w:sz w:val="24"/>
          <w:szCs w:val="24"/>
        </w:rPr>
        <w:t>and both</w:t>
      </w:r>
      <w:r w:rsidR="003C3158" w:rsidRPr="00F93A85">
        <w:rPr>
          <w:rFonts w:ascii="Times New Roman" w:eastAsia="Times New Roman" w:hAnsi="Times New Roman" w:cs="Times New Roman"/>
          <w:color w:val="231F20"/>
          <w:sz w:val="24"/>
          <w:szCs w:val="24"/>
        </w:rPr>
        <w:t xml:space="preserve"> require insertion of </w:t>
      </w:r>
      <w:r w:rsidR="003C3158" w:rsidRPr="00F93A85">
        <w:rPr>
          <w:rFonts w:ascii="Times New Roman" w:eastAsia="Times New Roman" w:hAnsi="Times New Roman" w:cs="Times New Roman"/>
          <w:color w:val="231F20"/>
          <w:sz w:val="24"/>
          <w:szCs w:val="24"/>
        </w:rPr>
        <w:lastRenderedPageBreak/>
        <w:t xml:space="preserve">endoscopes with trocars into the carpal tunnel to cut the transverse carpal ligament (TCL) from its </w:t>
      </w:r>
      <w:r w:rsidR="00853F6D" w:rsidRPr="00F93A85">
        <w:rPr>
          <w:rFonts w:ascii="Times New Roman" w:eastAsia="Times New Roman" w:hAnsi="Times New Roman" w:cs="Times New Roman"/>
          <w:color w:val="231F20"/>
          <w:sz w:val="24"/>
          <w:szCs w:val="24"/>
        </w:rPr>
        <w:t>undersurface. [</w:t>
      </w:r>
      <w:hyperlink r:id="rId10" w:anchor="CIT0001" w:history="1">
        <w:r w:rsidR="00A92816" w:rsidRPr="00F93A85">
          <w:rPr>
            <w:rFonts w:ascii="Times New Roman" w:eastAsia="Times New Roman" w:hAnsi="Times New Roman" w:cs="Times New Roman"/>
            <w:color w:val="231F20"/>
            <w:sz w:val="24"/>
            <w:szCs w:val="24"/>
          </w:rPr>
          <w:t>10</w:t>
        </w:r>
      </w:hyperlink>
      <w:r w:rsidR="00853F6D" w:rsidRPr="00F93A85">
        <w:rPr>
          <w:rFonts w:ascii="Times New Roman" w:eastAsia="Times New Roman" w:hAnsi="Times New Roman" w:cs="Times New Roman"/>
          <w:color w:val="231F20"/>
          <w:sz w:val="24"/>
          <w:szCs w:val="24"/>
        </w:rPr>
        <w:t>]</w:t>
      </w:r>
      <w:r w:rsidR="003C3158" w:rsidRPr="00F93A85">
        <w:rPr>
          <w:rFonts w:ascii="Times New Roman" w:eastAsia="Times New Roman" w:hAnsi="Times New Roman" w:cs="Times New Roman"/>
          <w:color w:val="231F20"/>
          <w:sz w:val="24"/>
          <w:szCs w:val="24"/>
        </w:rPr>
        <w:t>.</w:t>
      </w:r>
      <w:bookmarkStart w:id="24" w:name="_Hlk46313936"/>
      <w:bookmarkEnd w:id="23"/>
      <w:r w:rsidR="003C3158" w:rsidRPr="00F93A85">
        <w:rPr>
          <w:rFonts w:ascii="Times New Roman" w:eastAsia="Times New Roman" w:hAnsi="Times New Roman" w:cs="Times New Roman"/>
          <w:color w:val="231F20"/>
          <w:sz w:val="24"/>
          <w:szCs w:val="24"/>
        </w:rPr>
        <w:t xml:space="preserve"> Few techniques exist using instruments to guide </w:t>
      </w:r>
      <w:r w:rsidR="00A05A6F" w:rsidRPr="00F93A85">
        <w:rPr>
          <w:rFonts w:ascii="Times New Roman" w:eastAsia="Times New Roman" w:hAnsi="Times New Roman" w:cs="Times New Roman"/>
          <w:color w:val="231F20"/>
          <w:sz w:val="24"/>
          <w:szCs w:val="24"/>
        </w:rPr>
        <w:t xml:space="preserve">the </w:t>
      </w:r>
      <w:r w:rsidR="003C3158" w:rsidRPr="00F93A85">
        <w:rPr>
          <w:rFonts w:ascii="Times New Roman" w:eastAsia="Times New Roman" w:hAnsi="Times New Roman" w:cs="Times New Roman"/>
          <w:color w:val="231F20"/>
          <w:sz w:val="24"/>
          <w:szCs w:val="24"/>
        </w:rPr>
        <w:t>endoscope from outside the carpal tunnel.</w:t>
      </w:r>
      <w:bookmarkEnd w:id="24"/>
      <w:r w:rsidR="003C3158" w:rsidRPr="00F93A85">
        <w:rPr>
          <w:rFonts w:ascii="Times New Roman" w:eastAsia="Times New Roman" w:hAnsi="Times New Roman" w:cs="Times New Roman"/>
          <w:color w:val="231F20"/>
          <w:sz w:val="24"/>
          <w:szCs w:val="24"/>
        </w:rPr>
        <w:t xml:space="preserve"> </w:t>
      </w:r>
      <w:bookmarkStart w:id="25" w:name="_Hlk47643833"/>
      <w:r w:rsidR="00853F6D" w:rsidRPr="00F93A85">
        <w:rPr>
          <w:rFonts w:ascii="Times New Roman" w:eastAsia="Times New Roman" w:hAnsi="Times New Roman" w:cs="Times New Roman"/>
          <w:color w:val="231F20"/>
          <w:sz w:val="24"/>
          <w:szCs w:val="24"/>
        </w:rPr>
        <w:t>[</w:t>
      </w:r>
      <w:hyperlink r:id="rId11" w:anchor="CIT0001" w:history="1">
        <w:r w:rsidR="00A92816" w:rsidRPr="00F93A85">
          <w:rPr>
            <w:rFonts w:ascii="Times New Roman" w:eastAsia="Times New Roman" w:hAnsi="Times New Roman" w:cs="Times New Roman"/>
            <w:color w:val="231F20"/>
            <w:sz w:val="24"/>
            <w:szCs w:val="24"/>
          </w:rPr>
          <w:t>11</w:t>
        </w:r>
      </w:hyperlink>
      <w:r w:rsidR="00853F6D" w:rsidRPr="00F93A85">
        <w:rPr>
          <w:rFonts w:ascii="Times New Roman" w:eastAsia="Times New Roman" w:hAnsi="Times New Roman" w:cs="Times New Roman"/>
          <w:color w:val="231F20"/>
          <w:sz w:val="24"/>
          <w:szCs w:val="24"/>
        </w:rPr>
        <w:t>]</w:t>
      </w:r>
      <w:r w:rsidR="003C3158" w:rsidRPr="00F93A85">
        <w:rPr>
          <w:rFonts w:ascii="Times New Roman" w:eastAsia="Times New Roman" w:hAnsi="Times New Roman" w:cs="Times New Roman"/>
          <w:color w:val="231F20"/>
          <w:sz w:val="24"/>
          <w:szCs w:val="24"/>
        </w:rPr>
        <w:t xml:space="preserve"> </w:t>
      </w:r>
      <w:bookmarkEnd w:id="25"/>
      <w:r w:rsidR="003C3158" w:rsidRPr="00F93A85">
        <w:rPr>
          <w:rFonts w:ascii="Times New Roman" w:eastAsia="Times New Roman" w:hAnsi="Times New Roman" w:cs="Times New Roman"/>
          <w:color w:val="231F20"/>
          <w:sz w:val="24"/>
          <w:szCs w:val="24"/>
        </w:rPr>
        <w:t xml:space="preserve">Ip et al., </w:t>
      </w:r>
      <w:r w:rsidR="00853F6D" w:rsidRPr="00F93A85">
        <w:rPr>
          <w:rFonts w:ascii="Times New Roman" w:eastAsia="Times New Roman" w:hAnsi="Times New Roman" w:cs="Times New Roman"/>
          <w:color w:val="231F20"/>
          <w:sz w:val="24"/>
          <w:szCs w:val="24"/>
        </w:rPr>
        <w:t>[</w:t>
      </w:r>
      <w:r w:rsidR="00A92816" w:rsidRPr="00F93A85">
        <w:rPr>
          <w:rFonts w:ascii="Times New Roman" w:eastAsia="Times New Roman" w:hAnsi="Times New Roman" w:cs="Times New Roman"/>
          <w:color w:val="231F20"/>
          <w:sz w:val="24"/>
          <w:szCs w:val="24"/>
        </w:rPr>
        <w:t>12</w:t>
      </w:r>
      <w:r w:rsidR="00853F6D" w:rsidRPr="00F93A85">
        <w:rPr>
          <w:rFonts w:ascii="Times New Roman" w:eastAsia="Times New Roman" w:hAnsi="Times New Roman" w:cs="Times New Roman"/>
          <w:color w:val="231F20"/>
          <w:sz w:val="24"/>
          <w:szCs w:val="24"/>
        </w:rPr>
        <w:t>]</w:t>
      </w:r>
      <w:r w:rsidR="003C3158" w:rsidRPr="00F93A85">
        <w:rPr>
          <w:rFonts w:ascii="Times New Roman" w:eastAsia="Times New Roman" w:hAnsi="Times New Roman" w:cs="Times New Roman"/>
          <w:color w:val="231F20"/>
          <w:sz w:val="24"/>
          <w:szCs w:val="24"/>
        </w:rPr>
        <w:t xml:space="preserve"> and Ecker et al., </w:t>
      </w:r>
      <w:r w:rsidR="00853F6D" w:rsidRPr="00F93A85">
        <w:rPr>
          <w:rFonts w:ascii="Times New Roman" w:eastAsia="Times New Roman" w:hAnsi="Times New Roman" w:cs="Times New Roman"/>
          <w:color w:val="231F20"/>
          <w:sz w:val="24"/>
          <w:szCs w:val="24"/>
        </w:rPr>
        <w:t>[</w:t>
      </w:r>
      <w:r w:rsidR="003C3158" w:rsidRPr="00F93A85">
        <w:rPr>
          <w:rFonts w:ascii="Times New Roman" w:eastAsia="Times New Roman" w:hAnsi="Times New Roman" w:cs="Times New Roman"/>
          <w:color w:val="231F20"/>
          <w:sz w:val="24"/>
          <w:szCs w:val="24"/>
        </w:rPr>
        <w:t>13</w:t>
      </w:r>
      <w:r w:rsidR="00853F6D" w:rsidRPr="00F93A85">
        <w:rPr>
          <w:rFonts w:ascii="Times New Roman" w:eastAsia="Times New Roman" w:hAnsi="Times New Roman" w:cs="Times New Roman"/>
          <w:color w:val="231F20"/>
          <w:sz w:val="24"/>
          <w:szCs w:val="24"/>
        </w:rPr>
        <w:t>]</w:t>
      </w:r>
      <w:r w:rsidR="003C3158" w:rsidRPr="00F93A85">
        <w:rPr>
          <w:rFonts w:ascii="Times New Roman" w:eastAsia="Times New Roman" w:hAnsi="Times New Roman" w:cs="Times New Roman"/>
          <w:color w:val="231F20"/>
          <w:sz w:val="24"/>
          <w:szCs w:val="24"/>
        </w:rPr>
        <w:t xml:space="preserve"> presented a supra-retinacular ECTR </w:t>
      </w:r>
      <w:bookmarkStart w:id="26" w:name="_Hlk48088486"/>
      <w:r w:rsidR="003C3158" w:rsidRPr="00F93A85">
        <w:rPr>
          <w:rFonts w:ascii="Times New Roman" w:eastAsia="Times New Roman" w:hAnsi="Times New Roman" w:cs="Times New Roman"/>
          <w:color w:val="231F20"/>
          <w:sz w:val="24"/>
          <w:szCs w:val="24"/>
        </w:rPr>
        <w:t>technique</w:t>
      </w:r>
      <w:r w:rsidR="003D2037" w:rsidRPr="00F93A85">
        <w:rPr>
          <w:rFonts w:ascii="Times New Roman" w:eastAsia="Times New Roman" w:hAnsi="Times New Roman" w:cs="Times New Roman"/>
          <w:color w:val="231F20"/>
          <w:sz w:val="24"/>
          <w:szCs w:val="24"/>
        </w:rPr>
        <w:t>,</w:t>
      </w:r>
      <w:r w:rsidR="003C3158" w:rsidRPr="00F93A85">
        <w:rPr>
          <w:rFonts w:ascii="Times New Roman" w:eastAsia="Times New Roman" w:hAnsi="Times New Roman" w:cs="Times New Roman"/>
          <w:color w:val="231F20"/>
          <w:sz w:val="24"/>
          <w:szCs w:val="24"/>
        </w:rPr>
        <w:t xml:space="preserve"> </w:t>
      </w:r>
      <w:r w:rsidR="003D2037" w:rsidRPr="00F93A85">
        <w:rPr>
          <w:rFonts w:ascii="Times New Roman" w:eastAsia="Times New Roman" w:hAnsi="Times New Roman" w:cs="Times New Roman"/>
          <w:color w:val="231F20"/>
          <w:sz w:val="24"/>
          <w:szCs w:val="24"/>
        </w:rPr>
        <w:t>enabling a view from above</w:t>
      </w:r>
      <w:r w:rsidR="00A05A6F" w:rsidRPr="00F93A85">
        <w:rPr>
          <w:rFonts w:ascii="Times New Roman" w:eastAsia="Times New Roman" w:hAnsi="Times New Roman" w:cs="Times New Roman"/>
          <w:color w:val="231F20"/>
          <w:sz w:val="24"/>
          <w:szCs w:val="24"/>
        </w:rPr>
        <w:t>,</w:t>
      </w:r>
      <w:r w:rsidR="003D2037" w:rsidRPr="00F93A85">
        <w:rPr>
          <w:rFonts w:ascii="Times New Roman" w:eastAsia="Times New Roman" w:hAnsi="Times New Roman" w:cs="Times New Roman"/>
          <w:color w:val="231F20"/>
          <w:sz w:val="24"/>
          <w:szCs w:val="24"/>
        </w:rPr>
        <w:t xml:space="preserve"> where the</w:t>
      </w:r>
      <w:r w:rsidR="003C3158" w:rsidRPr="00F93A85">
        <w:rPr>
          <w:rFonts w:ascii="Times New Roman" w:eastAsia="Times New Roman" w:hAnsi="Times New Roman" w:cs="Times New Roman"/>
          <w:color w:val="231F20"/>
          <w:sz w:val="24"/>
          <w:szCs w:val="24"/>
        </w:rPr>
        <w:t xml:space="preserve"> endoscope is inserted superficial to </w:t>
      </w:r>
      <w:bookmarkStart w:id="27" w:name="_Hlk48092979"/>
      <w:r w:rsidR="003C3158" w:rsidRPr="00F93A85">
        <w:rPr>
          <w:rFonts w:ascii="Times New Roman" w:eastAsia="Times New Roman" w:hAnsi="Times New Roman" w:cs="Times New Roman"/>
          <w:color w:val="231F20"/>
          <w:sz w:val="24"/>
          <w:szCs w:val="24"/>
        </w:rPr>
        <w:t>flexor retinaculum (F.R.</w:t>
      </w:r>
      <w:bookmarkEnd w:id="27"/>
      <w:r w:rsidR="003C3158" w:rsidRPr="00F93A85">
        <w:rPr>
          <w:rFonts w:ascii="Times New Roman" w:eastAsia="Times New Roman" w:hAnsi="Times New Roman" w:cs="Times New Roman"/>
          <w:color w:val="231F20"/>
          <w:sz w:val="24"/>
          <w:szCs w:val="24"/>
        </w:rPr>
        <w:t xml:space="preserve">). This technique improved </w:t>
      </w:r>
      <w:bookmarkStart w:id="28" w:name="_Hlk47624501"/>
      <w:r w:rsidR="003C3158" w:rsidRPr="00F93A85">
        <w:rPr>
          <w:rFonts w:ascii="Times New Roman" w:eastAsia="Times New Roman" w:hAnsi="Times New Roman" w:cs="Times New Roman"/>
          <w:color w:val="231F20"/>
          <w:sz w:val="24"/>
          <w:szCs w:val="24"/>
        </w:rPr>
        <w:t xml:space="preserve">visualization of entire TCL </w:t>
      </w:r>
      <w:bookmarkEnd w:id="28"/>
      <w:r w:rsidR="003C3158" w:rsidRPr="00F93A85">
        <w:rPr>
          <w:rFonts w:ascii="Times New Roman" w:eastAsia="Times New Roman" w:hAnsi="Times New Roman" w:cs="Times New Roman"/>
          <w:color w:val="231F20"/>
          <w:sz w:val="24"/>
          <w:szCs w:val="24"/>
        </w:rPr>
        <w:t>and avoided disturbing median nerve before flexor retinaculum dissection.</w:t>
      </w:r>
      <w:bookmarkEnd w:id="26"/>
      <w:r w:rsidR="003C3158" w:rsidRPr="00F93A85">
        <w:rPr>
          <w:rFonts w:ascii="Times New Roman" w:eastAsia="Times New Roman" w:hAnsi="Times New Roman" w:cs="Times New Roman"/>
          <w:color w:val="231F20"/>
          <w:sz w:val="24"/>
          <w:szCs w:val="24"/>
        </w:rPr>
        <w:t xml:space="preserve"> </w:t>
      </w:r>
      <w:bookmarkStart w:id="29" w:name="_Hlk46314100"/>
      <w:r w:rsidR="003C3158" w:rsidRPr="00F93A85">
        <w:rPr>
          <w:rFonts w:ascii="Times New Roman" w:eastAsia="Times New Roman" w:hAnsi="Times New Roman" w:cs="Times New Roman"/>
          <w:color w:val="231F20"/>
          <w:sz w:val="24"/>
          <w:szCs w:val="24"/>
        </w:rPr>
        <w:t xml:space="preserve">Published reports of such an approach are, however, quite rare. </w:t>
      </w:r>
      <w:r w:rsidR="00853F6D" w:rsidRPr="00F93A85">
        <w:rPr>
          <w:rFonts w:ascii="Times New Roman" w:eastAsia="Times New Roman" w:hAnsi="Times New Roman" w:cs="Times New Roman"/>
          <w:color w:val="231F20"/>
          <w:sz w:val="24"/>
          <w:szCs w:val="24"/>
        </w:rPr>
        <w:t>[</w:t>
      </w:r>
      <w:hyperlink r:id="rId12" w:anchor="CIT0001" w:history="1">
        <w:r w:rsidR="00A92816" w:rsidRPr="00F93A85">
          <w:rPr>
            <w:rFonts w:ascii="Times New Roman" w:eastAsia="Times New Roman" w:hAnsi="Times New Roman" w:cs="Times New Roman"/>
            <w:color w:val="231F20"/>
            <w:sz w:val="24"/>
            <w:szCs w:val="24"/>
          </w:rPr>
          <w:t>11</w:t>
        </w:r>
      </w:hyperlink>
      <w:bookmarkEnd w:id="29"/>
      <w:r w:rsidR="00853F6D" w:rsidRPr="00F93A85">
        <w:rPr>
          <w:rFonts w:ascii="Times New Roman" w:eastAsia="Times New Roman" w:hAnsi="Times New Roman" w:cs="Times New Roman"/>
          <w:color w:val="231F20"/>
          <w:sz w:val="24"/>
          <w:szCs w:val="24"/>
        </w:rPr>
        <w:t>]</w:t>
      </w:r>
    </w:p>
    <w:p w14:paraId="28A430C6" w14:textId="2D841EEA" w:rsidR="003C3158" w:rsidRPr="0068011E" w:rsidRDefault="003C3158" w:rsidP="00C03678">
      <w:pPr>
        <w:spacing w:after="0" w:line="240" w:lineRule="auto"/>
        <w:jc w:val="both"/>
        <w:rPr>
          <w:rFonts w:ascii="Times New Roman" w:eastAsia="Times New Roman" w:hAnsi="Times New Roman" w:cs="Times New Roman"/>
          <w:color w:val="000000"/>
          <w:sz w:val="24"/>
          <w:szCs w:val="24"/>
          <w:shd w:val="clear" w:color="auto" w:fill="FFFFFF"/>
        </w:rPr>
      </w:pPr>
      <w:r w:rsidRPr="0068011E">
        <w:rPr>
          <w:rFonts w:ascii="Times New Roman" w:eastAsia="Times New Roman" w:hAnsi="Times New Roman" w:cs="Times New Roman"/>
          <w:color w:val="000000"/>
          <w:sz w:val="24"/>
          <w:szCs w:val="24"/>
          <w:shd w:val="clear" w:color="auto" w:fill="FFFFFF"/>
        </w:rPr>
        <w:t xml:space="preserve">The aim of this study is to evaluate </w:t>
      </w:r>
      <w:r w:rsidR="00A05A6F" w:rsidRPr="0068011E">
        <w:rPr>
          <w:rFonts w:ascii="Times New Roman" w:eastAsia="Times New Roman" w:hAnsi="Times New Roman" w:cs="Times New Roman"/>
          <w:color w:val="000000"/>
          <w:sz w:val="24"/>
          <w:szCs w:val="24"/>
          <w:shd w:val="clear" w:color="auto" w:fill="FFFFFF"/>
        </w:rPr>
        <w:t xml:space="preserve">the </w:t>
      </w:r>
      <w:r w:rsidRPr="0068011E">
        <w:rPr>
          <w:rFonts w:ascii="Times New Roman" w:eastAsia="Times New Roman" w:hAnsi="Times New Roman" w:cs="Times New Roman"/>
          <w:color w:val="000000"/>
          <w:sz w:val="24"/>
          <w:szCs w:val="24"/>
          <w:shd w:val="clear" w:color="auto" w:fill="FFFFFF"/>
        </w:rPr>
        <w:t xml:space="preserve">safety and effectiveness of </w:t>
      </w:r>
      <w:r w:rsidR="00596FB4">
        <w:rPr>
          <w:rFonts w:ascii="Times New Roman" w:eastAsia="Times New Roman" w:hAnsi="Times New Roman" w:cs="Times New Roman"/>
          <w:color w:val="000000"/>
          <w:sz w:val="24"/>
          <w:szCs w:val="24"/>
          <w:shd w:val="clear" w:color="auto" w:fill="FFFFFF"/>
        </w:rPr>
        <w:t>this</w:t>
      </w:r>
      <w:r w:rsidRPr="0068011E">
        <w:rPr>
          <w:rFonts w:ascii="Times New Roman" w:eastAsia="Times New Roman" w:hAnsi="Times New Roman" w:cs="Times New Roman"/>
          <w:color w:val="000000"/>
          <w:sz w:val="24"/>
          <w:szCs w:val="24"/>
          <w:shd w:val="clear" w:color="auto" w:fill="FFFFFF"/>
        </w:rPr>
        <w:t xml:space="preserve"> single portal supra-retinacular ECTR technique using nasal speculum </w:t>
      </w:r>
      <w:r w:rsidR="008E6666" w:rsidRPr="0068011E">
        <w:rPr>
          <w:rFonts w:ascii="Times New Roman" w:eastAsia="Times New Roman" w:hAnsi="Times New Roman" w:cs="Times New Roman"/>
          <w:color w:val="000000"/>
          <w:sz w:val="24"/>
          <w:szCs w:val="24"/>
          <w:shd w:val="clear" w:color="auto" w:fill="FFFFFF"/>
        </w:rPr>
        <w:t>to guide the endoscope from outside the carpal tunnel</w:t>
      </w:r>
      <w:r w:rsidRPr="0068011E">
        <w:rPr>
          <w:rFonts w:ascii="Times New Roman" w:eastAsia="Times New Roman" w:hAnsi="Times New Roman" w:cs="Times New Roman"/>
          <w:color w:val="000000"/>
          <w:sz w:val="24"/>
          <w:szCs w:val="24"/>
          <w:shd w:val="clear" w:color="auto" w:fill="FFFFFF"/>
        </w:rPr>
        <w:t xml:space="preserve"> in treatment of </w:t>
      </w:r>
      <w:r w:rsidR="00405324" w:rsidRPr="0068011E">
        <w:rPr>
          <w:rFonts w:ascii="Times New Roman" w:eastAsia="Times New Roman" w:hAnsi="Times New Roman" w:cs="Times New Roman"/>
          <w:color w:val="000000"/>
          <w:sz w:val="24"/>
          <w:szCs w:val="24"/>
          <w:shd w:val="clear" w:color="auto" w:fill="FFFFFF"/>
        </w:rPr>
        <w:t xml:space="preserve">idiopathic </w:t>
      </w:r>
      <w:r w:rsidRPr="0068011E">
        <w:rPr>
          <w:rFonts w:ascii="Times New Roman" w:eastAsia="Times New Roman" w:hAnsi="Times New Roman" w:cs="Times New Roman"/>
          <w:color w:val="000000"/>
          <w:sz w:val="24"/>
          <w:szCs w:val="24"/>
          <w:shd w:val="clear" w:color="auto" w:fill="FFFFFF"/>
        </w:rPr>
        <w:t>CTS.</w:t>
      </w:r>
    </w:p>
    <w:p w14:paraId="3DEFDCE5" w14:textId="30C4E383" w:rsidR="003C3158" w:rsidRPr="003C3158" w:rsidRDefault="00895431" w:rsidP="00C03678">
      <w:pPr>
        <w:spacing w:after="0" w:line="240" w:lineRule="auto"/>
        <w:rPr>
          <w:rFonts w:ascii="Times New Roman" w:eastAsia="Times New Roman" w:hAnsi="Times New Roman" w:cs="Times New Roman"/>
          <w:b/>
          <w:bCs/>
          <w:color w:val="231F20"/>
          <w:sz w:val="24"/>
          <w:szCs w:val="24"/>
        </w:rPr>
      </w:pPr>
      <w:r>
        <w:rPr>
          <w:rFonts w:ascii="Times New Roman" w:eastAsia="Times New Roman" w:hAnsi="Times New Roman" w:cs="Times New Roman"/>
          <w:b/>
          <w:bCs/>
          <w:color w:val="231F20"/>
          <w:sz w:val="24"/>
          <w:szCs w:val="24"/>
        </w:rPr>
        <w:t>Methods:</w:t>
      </w:r>
    </w:p>
    <w:p w14:paraId="35FA032D" w14:textId="752B9D2C" w:rsidR="003C3158" w:rsidRPr="003C3158" w:rsidRDefault="00D822DA" w:rsidP="00C03678">
      <w:pPr>
        <w:autoSpaceDE w:val="0"/>
        <w:autoSpaceDN w:val="0"/>
        <w:adjustRightInd w:val="0"/>
        <w:spacing w:after="0" w:line="240" w:lineRule="auto"/>
        <w:jc w:val="both"/>
        <w:rPr>
          <w:rFonts w:ascii="Times New Roman" w:eastAsia="Times New Roman" w:hAnsi="Times New Roman" w:cs="Arial"/>
          <w:b/>
          <w:bCs/>
          <w:color w:val="231F20"/>
          <w:sz w:val="24"/>
          <w:szCs w:val="24"/>
        </w:rPr>
      </w:pPr>
      <w:bookmarkStart w:id="30" w:name="_Hlk47366622"/>
      <w:r w:rsidRPr="00D822DA">
        <w:rPr>
          <w:rFonts w:ascii="Times New Roman" w:eastAsia="Times New Roman" w:hAnsi="Times New Roman" w:cs="Times New Roman"/>
          <w:sz w:val="24"/>
          <w:szCs w:val="24"/>
        </w:rPr>
        <w:t xml:space="preserve">This study conducted </w:t>
      </w:r>
      <w:bookmarkStart w:id="31" w:name="_Hlk76587783"/>
      <w:bookmarkStart w:id="32" w:name="_Hlk46844861"/>
      <w:r w:rsidRPr="00D822DA">
        <w:rPr>
          <w:rFonts w:ascii="Times New Roman" w:eastAsia="Times New Roman" w:hAnsi="Times New Roman" w:cs="Times New Roman"/>
          <w:sz w:val="24"/>
          <w:szCs w:val="24"/>
        </w:rPr>
        <w:t>from December 2019 to June 2020</w:t>
      </w:r>
      <w:bookmarkEnd w:id="31"/>
      <w:r w:rsidRPr="00D822DA">
        <w:rPr>
          <w:rFonts w:ascii="Times New Roman" w:eastAsia="Times New Roman" w:hAnsi="Times New Roman" w:cs="Times New Roman"/>
          <w:sz w:val="24"/>
          <w:szCs w:val="24"/>
        </w:rPr>
        <w:t xml:space="preserve">. It included 61 hands in 54 consecutive patients </w:t>
      </w:r>
      <w:bookmarkEnd w:id="32"/>
      <w:r w:rsidRPr="00D822DA">
        <w:rPr>
          <w:rFonts w:ascii="Times New Roman" w:eastAsia="Times New Roman" w:hAnsi="Times New Roman" w:cs="Times New Roman"/>
          <w:sz w:val="24"/>
          <w:szCs w:val="24"/>
        </w:rPr>
        <w:t>diagnosed with idiopathic CTS and operated upon using single portal supra-retinacular ECTR with post-operative follow-up period of 6 months.</w:t>
      </w:r>
      <w:bookmarkEnd w:id="30"/>
      <w:r w:rsidRPr="003C3158">
        <w:rPr>
          <w:rFonts w:ascii="Times New Roman" w:eastAsia="Times New Roman" w:hAnsi="Times New Roman" w:cs="Times New Roman"/>
          <w:sz w:val="24"/>
          <w:szCs w:val="24"/>
        </w:rPr>
        <w:t xml:space="preserve"> </w:t>
      </w:r>
      <w:r w:rsidR="003C3158" w:rsidRPr="003C3158">
        <w:rPr>
          <w:rFonts w:ascii="Times New Roman" w:eastAsia="Times New Roman" w:hAnsi="Times New Roman" w:cs="Times New Roman"/>
          <w:sz w:val="24"/>
          <w:szCs w:val="24"/>
        </w:rPr>
        <w:t xml:space="preserve">All included patients were not responding to conservative treatment. The criteria for diagnosis of CTS include numbness and tingling in the median nerve distribution, nocturnal numbness, weakness and/or atrophy of the thenar </w:t>
      </w:r>
      <w:r w:rsidR="00A73DAA">
        <w:rPr>
          <w:rFonts w:ascii="Times New Roman" w:eastAsia="Times New Roman" w:hAnsi="Times New Roman" w:cs="Times New Roman"/>
          <w:sz w:val="24"/>
          <w:szCs w:val="24"/>
        </w:rPr>
        <w:t>muscles</w:t>
      </w:r>
      <w:r w:rsidR="003C3158" w:rsidRPr="003C3158">
        <w:rPr>
          <w:rFonts w:ascii="Times New Roman" w:eastAsia="Times New Roman" w:hAnsi="Times New Roman" w:cs="Times New Roman"/>
          <w:sz w:val="24"/>
          <w:szCs w:val="24"/>
        </w:rPr>
        <w:t>.</w:t>
      </w:r>
      <w:r w:rsidR="00A73DAA">
        <w:rPr>
          <w:rFonts w:ascii="Times New Roman" w:eastAsia="Times New Roman" w:hAnsi="Times New Roman" w:cs="Times New Roman"/>
          <w:sz w:val="24"/>
          <w:szCs w:val="24"/>
        </w:rPr>
        <w:t>[14]</w:t>
      </w:r>
      <w:r w:rsidR="003C3158" w:rsidRPr="003C3158">
        <w:rPr>
          <w:rFonts w:ascii="Times New Roman" w:eastAsia="Times New Roman" w:hAnsi="Times New Roman" w:cs="Times New Roman"/>
          <w:sz w:val="24"/>
          <w:szCs w:val="24"/>
        </w:rPr>
        <w:t xml:space="preserve"> </w:t>
      </w:r>
      <w:r w:rsidR="005812E9" w:rsidRPr="003C3158">
        <w:rPr>
          <w:rFonts w:ascii="Times New Roman" w:eastAsia="Times New Roman" w:hAnsi="Times New Roman" w:cs="Times New Roman"/>
          <w:sz w:val="24"/>
          <w:szCs w:val="24"/>
        </w:rPr>
        <w:t>Then the</w:t>
      </w:r>
      <w:r w:rsidR="003C3158" w:rsidRPr="003C3158">
        <w:rPr>
          <w:rFonts w:ascii="Times New Roman" w:eastAsia="Times New Roman" w:hAnsi="Times New Roman" w:cs="Times New Roman"/>
          <w:sz w:val="24"/>
          <w:szCs w:val="24"/>
        </w:rPr>
        <w:t xml:space="preserve"> following provocative tests were used: wrist flexion test (Phalen’s test), carpal compression test (Durkan test), Tinel’s percussion test to </w:t>
      </w:r>
      <w:r w:rsidR="005812E9" w:rsidRPr="003C3158">
        <w:rPr>
          <w:rFonts w:ascii="Times New Roman" w:eastAsia="Times New Roman" w:hAnsi="Times New Roman" w:cs="Times New Roman"/>
          <w:sz w:val="24"/>
          <w:szCs w:val="24"/>
        </w:rPr>
        <w:t>help the</w:t>
      </w:r>
      <w:r w:rsidR="003C3158" w:rsidRPr="003C3158">
        <w:rPr>
          <w:rFonts w:ascii="Times New Roman" w:eastAsia="Times New Roman" w:hAnsi="Times New Roman" w:cs="Times New Roman"/>
          <w:sz w:val="24"/>
          <w:szCs w:val="24"/>
        </w:rPr>
        <w:t xml:space="preserve"> diagnosis of CTS.</w:t>
      </w:r>
      <w:r w:rsidR="00A73DAA">
        <w:rPr>
          <w:rFonts w:ascii="Times New Roman" w:eastAsia="Times New Roman" w:hAnsi="Times New Roman" w:cs="Times New Roman"/>
          <w:sz w:val="24"/>
          <w:szCs w:val="24"/>
        </w:rPr>
        <w:t>[15]</w:t>
      </w:r>
      <w:r w:rsidR="003C3158" w:rsidRPr="003C3158">
        <w:rPr>
          <w:rFonts w:ascii="Times New Roman" w:eastAsia="Times New Roman" w:hAnsi="Times New Roman" w:cs="Times New Roman"/>
          <w:sz w:val="24"/>
          <w:szCs w:val="24"/>
        </w:rPr>
        <w:t xml:space="preserve"> For all patients, the diagnosis was confirmed by </w:t>
      </w:r>
      <w:bookmarkStart w:id="33" w:name="_Hlk48093114"/>
      <w:r w:rsidR="003C3158" w:rsidRPr="003C3158">
        <w:rPr>
          <w:rFonts w:ascii="Times New Roman" w:eastAsia="Times New Roman" w:hAnsi="Times New Roman" w:cs="Times New Roman"/>
          <w:sz w:val="24"/>
          <w:szCs w:val="24"/>
        </w:rPr>
        <w:t>electromyography (EMG)</w:t>
      </w:r>
      <w:bookmarkEnd w:id="33"/>
      <w:r w:rsidR="003C3158" w:rsidRPr="003C3158">
        <w:rPr>
          <w:rFonts w:ascii="Times New Roman" w:eastAsia="Times New Roman" w:hAnsi="Times New Roman" w:cs="Times New Roman"/>
          <w:sz w:val="24"/>
          <w:szCs w:val="24"/>
        </w:rPr>
        <w:t xml:space="preserve"> with evidence of median nerve compression below the elbow. </w:t>
      </w:r>
      <w:r w:rsidR="003C3158" w:rsidRPr="003C3158">
        <w:rPr>
          <w:rFonts w:ascii="Times New Roman" w:eastAsia="Times New Roman" w:hAnsi="Times New Roman" w:cs="Times New Roman"/>
          <w:color w:val="231F20"/>
          <w:sz w:val="24"/>
          <w:szCs w:val="24"/>
        </w:rPr>
        <w:t xml:space="preserve">The electrophysiological study performed with Neuropack four EMG/EP machine (Nihon </w:t>
      </w:r>
      <w:r w:rsidR="006512CE" w:rsidRPr="003C3158">
        <w:rPr>
          <w:rFonts w:ascii="Times New Roman" w:eastAsia="Times New Roman" w:hAnsi="Times New Roman" w:cs="Times New Roman"/>
          <w:color w:val="231F20"/>
          <w:sz w:val="24"/>
          <w:szCs w:val="24"/>
        </w:rPr>
        <w:t>Kohden</w:t>
      </w:r>
      <w:r w:rsidR="006512CE">
        <w:rPr>
          <w:rFonts w:ascii="Times New Roman" w:eastAsia="Times New Roman" w:hAnsi="Times New Roman" w:cs="Times New Roman"/>
          <w:color w:val="231F20"/>
          <w:sz w:val="24"/>
          <w:szCs w:val="24"/>
        </w:rPr>
        <w:t>, Japan</w:t>
      </w:r>
      <w:r w:rsidR="003C3158" w:rsidRPr="003C3158">
        <w:rPr>
          <w:rFonts w:ascii="Times New Roman" w:eastAsia="Times New Roman" w:hAnsi="Times New Roman" w:cs="Times New Roman"/>
          <w:color w:val="231F20"/>
          <w:sz w:val="24"/>
          <w:szCs w:val="24"/>
        </w:rPr>
        <w:t xml:space="preserve">) </w:t>
      </w:r>
      <w:r w:rsidR="006512CE" w:rsidRPr="003C3158">
        <w:rPr>
          <w:rFonts w:ascii="Times New Roman" w:eastAsia="Times New Roman" w:hAnsi="Times New Roman" w:cs="Times New Roman"/>
          <w:sz w:val="24"/>
          <w:szCs w:val="24"/>
        </w:rPr>
        <w:t xml:space="preserve">and </w:t>
      </w:r>
      <w:r w:rsidR="006512CE" w:rsidRPr="006512CE">
        <w:rPr>
          <w:rFonts w:ascii="Times New Roman" w:eastAsia="Times New Roman" w:hAnsi="Times New Roman" w:cs="Arial"/>
          <w:color w:val="231F20"/>
          <w:sz w:val="24"/>
          <w:szCs w:val="24"/>
        </w:rPr>
        <w:t>all</w:t>
      </w:r>
      <w:r w:rsidR="003C3158" w:rsidRPr="006512CE">
        <w:rPr>
          <w:rFonts w:ascii="Times New Roman" w:eastAsia="Times New Roman" w:hAnsi="Times New Roman" w:cs="Times New Roman"/>
          <w:color w:val="231F20"/>
          <w:sz w:val="24"/>
          <w:szCs w:val="24"/>
        </w:rPr>
        <w:t xml:space="preserve"> </w:t>
      </w:r>
      <w:r w:rsidR="003C3158" w:rsidRPr="003C3158">
        <w:rPr>
          <w:rFonts w:ascii="Times New Roman" w:eastAsia="Times New Roman" w:hAnsi="Times New Roman" w:cs="Times New Roman"/>
          <w:color w:val="231F20"/>
          <w:sz w:val="24"/>
          <w:szCs w:val="24"/>
        </w:rPr>
        <w:t xml:space="preserve">patients evaluated using the same protocol. </w:t>
      </w:r>
      <w:r w:rsidR="00A22ABC">
        <w:rPr>
          <w:rFonts w:ascii="Times New Roman" w:eastAsia="Times New Roman" w:hAnsi="Times New Roman" w:cs="Times New Roman"/>
          <w:color w:val="231F20"/>
          <w:sz w:val="24"/>
          <w:szCs w:val="24"/>
        </w:rPr>
        <w:t>A</w:t>
      </w:r>
      <w:r w:rsidR="00A22ABC" w:rsidRPr="003C3158">
        <w:rPr>
          <w:rFonts w:ascii="Times New Roman" w:eastAsia="Times New Roman" w:hAnsi="Times New Roman" w:cs="Times New Roman"/>
          <w:color w:val="231F20"/>
          <w:sz w:val="24"/>
          <w:szCs w:val="24"/>
        </w:rPr>
        <w:t>ccording to normative data in our laboratory</w:t>
      </w:r>
      <w:r w:rsidR="00A22ABC">
        <w:rPr>
          <w:rFonts w:ascii="Times New Roman" w:eastAsia="Times New Roman" w:hAnsi="Times New Roman" w:cs="Times New Roman"/>
          <w:color w:val="231F20"/>
          <w:sz w:val="24"/>
          <w:szCs w:val="24"/>
        </w:rPr>
        <w:t>,</w:t>
      </w:r>
      <w:r w:rsidR="00A22ABC" w:rsidRPr="003C3158">
        <w:rPr>
          <w:rFonts w:ascii="Times New Roman" w:eastAsia="Times New Roman" w:hAnsi="Times New Roman" w:cs="Times New Roman"/>
          <w:color w:val="231F20"/>
          <w:sz w:val="24"/>
          <w:szCs w:val="24"/>
        </w:rPr>
        <w:t xml:space="preserve"> </w:t>
      </w:r>
      <w:r w:rsidR="00A22ABC">
        <w:rPr>
          <w:rFonts w:ascii="Times New Roman" w:eastAsia="Times New Roman" w:hAnsi="Times New Roman" w:cs="Times New Roman"/>
          <w:color w:val="231F20"/>
          <w:sz w:val="24"/>
          <w:szCs w:val="24"/>
        </w:rPr>
        <w:t>the</w:t>
      </w:r>
      <w:r w:rsidR="003C3158" w:rsidRPr="003C3158">
        <w:rPr>
          <w:rFonts w:ascii="Times New Roman" w:eastAsia="Times New Roman" w:hAnsi="Times New Roman" w:cs="Times New Roman"/>
          <w:color w:val="231F20"/>
          <w:sz w:val="24"/>
          <w:szCs w:val="24"/>
        </w:rPr>
        <w:t xml:space="preserve"> </w:t>
      </w:r>
      <w:r w:rsidR="00DE2735">
        <w:rPr>
          <w:rFonts w:ascii="Times New Roman" w:eastAsia="Times New Roman" w:hAnsi="Times New Roman" w:cs="Times New Roman"/>
          <w:color w:val="231F20"/>
          <w:sz w:val="24"/>
          <w:szCs w:val="24"/>
        </w:rPr>
        <w:t>patient has</w:t>
      </w:r>
      <w:r w:rsidR="00A22ABC">
        <w:rPr>
          <w:rFonts w:ascii="Times New Roman" w:eastAsia="Times New Roman" w:hAnsi="Times New Roman" w:cs="Times New Roman"/>
          <w:color w:val="231F20"/>
          <w:sz w:val="24"/>
          <w:szCs w:val="24"/>
        </w:rPr>
        <w:t xml:space="preserve"> </w:t>
      </w:r>
      <w:r w:rsidR="00D170A6">
        <w:rPr>
          <w:rFonts w:ascii="Times New Roman" w:eastAsia="Times New Roman" w:hAnsi="Times New Roman" w:cs="Times New Roman"/>
          <w:color w:val="231F20"/>
          <w:sz w:val="24"/>
          <w:szCs w:val="24"/>
        </w:rPr>
        <w:t xml:space="preserve">CTS </w:t>
      </w:r>
      <w:r w:rsidR="00D170A6" w:rsidRPr="003C3158">
        <w:rPr>
          <w:rFonts w:ascii="Times New Roman" w:eastAsia="Times New Roman" w:hAnsi="Times New Roman" w:cs="Times New Roman"/>
          <w:color w:val="231F20"/>
          <w:sz w:val="24"/>
          <w:szCs w:val="24"/>
        </w:rPr>
        <w:t>if</w:t>
      </w:r>
      <w:r w:rsidR="003C3158" w:rsidRPr="003C3158">
        <w:rPr>
          <w:rFonts w:ascii="Times New Roman" w:eastAsia="Times New Roman" w:hAnsi="Times New Roman" w:cs="Times New Roman"/>
          <w:color w:val="231F20"/>
          <w:sz w:val="24"/>
          <w:szCs w:val="24"/>
        </w:rPr>
        <w:t xml:space="preserve"> the following were present: distal motor latency prolonged (&gt; 4.5 m. sec) and </w:t>
      </w:r>
      <w:bookmarkStart w:id="34" w:name="_Hlk48093186"/>
      <w:r w:rsidR="003C3158" w:rsidRPr="003C3158">
        <w:rPr>
          <w:rFonts w:ascii="Times New Roman" w:eastAsia="Times New Roman" w:hAnsi="Times New Roman" w:cs="Times New Roman"/>
          <w:color w:val="231F20"/>
          <w:sz w:val="24"/>
          <w:szCs w:val="24"/>
        </w:rPr>
        <w:t xml:space="preserve">compound motor unit action potential (CMAP) </w:t>
      </w:r>
      <w:bookmarkEnd w:id="34"/>
      <w:r w:rsidR="003C3158" w:rsidRPr="003C3158">
        <w:rPr>
          <w:rFonts w:ascii="Times New Roman" w:eastAsia="Times New Roman" w:hAnsi="Times New Roman" w:cs="Times New Roman"/>
          <w:color w:val="231F20"/>
          <w:sz w:val="24"/>
          <w:szCs w:val="24"/>
        </w:rPr>
        <w:t xml:space="preserve">amplitude decreased (&lt; 4 μ. V); antidromic wrist-to- digit sensory latency exceeded 3.5 m. sec, </w:t>
      </w:r>
      <w:bookmarkStart w:id="35" w:name="_Hlk48093230"/>
      <w:r w:rsidR="003C3158" w:rsidRPr="003C3158">
        <w:rPr>
          <w:rFonts w:ascii="Times New Roman" w:eastAsia="Times New Roman" w:hAnsi="Times New Roman" w:cs="Times New Roman"/>
          <w:color w:val="231F20"/>
          <w:sz w:val="24"/>
          <w:szCs w:val="24"/>
        </w:rPr>
        <w:t>sensory nerve action potential (SNAP</w:t>
      </w:r>
      <w:bookmarkEnd w:id="35"/>
      <w:r w:rsidR="003C3158" w:rsidRPr="003C3158">
        <w:rPr>
          <w:rFonts w:ascii="Times New Roman" w:eastAsia="Times New Roman" w:hAnsi="Times New Roman" w:cs="Times New Roman"/>
          <w:color w:val="231F20"/>
          <w:sz w:val="24"/>
          <w:szCs w:val="24"/>
        </w:rPr>
        <w:t xml:space="preserve">) amplitude was </w:t>
      </w:r>
      <w:r w:rsidR="003C3158" w:rsidRPr="003C3158">
        <w:rPr>
          <w:rFonts w:ascii="Times New Roman" w:eastAsia="Times New Roman" w:hAnsi="Times New Roman" w:cs="Times New Roman"/>
          <w:color w:val="231F20"/>
          <w:sz w:val="24"/>
          <w:szCs w:val="24"/>
          <w:lang w:bidi="ar-EG"/>
        </w:rPr>
        <w:t>&lt;</w:t>
      </w:r>
      <w:r w:rsidR="003C3158" w:rsidRPr="003C3158">
        <w:rPr>
          <w:rFonts w:ascii="Times New Roman" w:eastAsia="Times New Roman" w:hAnsi="Times New Roman" w:cs="Times New Roman"/>
          <w:color w:val="231F20"/>
          <w:sz w:val="24"/>
          <w:szCs w:val="24"/>
        </w:rPr>
        <w:t xml:space="preserve"> 20 μ. V, and when antidromic wrist-to-digit </w:t>
      </w:r>
      <w:bookmarkStart w:id="36" w:name="_Hlk48093264"/>
      <w:r w:rsidR="003C3158" w:rsidRPr="003C3158">
        <w:rPr>
          <w:rFonts w:ascii="Times New Roman" w:eastAsia="Times New Roman" w:hAnsi="Times New Roman" w:cs="Times New Roman"/>
          <w:color w:val="231F20"/>
          <w:sz w:val="24"/>
          <w:szCs w:val="24"/>
        </w:rPr>
        <w:t xml:space="preserve">sensory nerve conduction velocity (SCV) </w:t>
      </w:r>
      <w:bookmarkEnd w:id="36"/>
      <w:r w:rsidR="003C3158" w:rsidRPr="003C3158">
        <w:rPr>
          <w:rFonts w:ascii="Times New Roman" w:eastAsia="Times New Roman" w:hAnsi="Times New Roman" w:cs="Times New Roman"/>
          <w:color w:val="231F20"/>
          <w:sz w:val="24"/>
          <w:szCs w:val="24"/>
        </w:rPr>
        <w:t xml:space="preserve">was less than 50 m/sec. </w:t>
      </w:r>
    </w:p>
    <w:p w14:paraId="5358A1D9" w14:textId="77777777" w:rsidR="003C3158" w:rsidRPr="003C3158" w:rsidRDefault="003C3158" w:rsidP="00C03678">
      <w:pPr>
        <w:autoSpaceDE w:val="0"/>
        <w:autoSpaceDN w:val="0"/>
        <w:adjustRightInd w:val="0"/>
        <w:spacing w:after="0" w:line="240" w:lineRule="auto"/>
        <w:jc w:val="both"/>
        <w:rPr>
          <w:rFonts w:ascii="Times New Roman" w:eastAsia="Times New Roman" w:hAnsi="Times New Roman" w:cs="Times New Roman"/>
          <w:color w:val="231F20"/>
          <w:sz w:val="24"/>
          <w:szCs w:val="24"/>
        </w:rPr>
      </w:pPr>
      <w:r w:rsidRPr="003C3158">
        <w:rPr>
          <w:rFonts w:ascii="Times New Roman" w:eastAsia="Times New Roman" w:hAnsi="Times New Roman" w:cs="Times New Roman"/>
          <w:color w:val="231F20"/>
          <w:sz w:val="24"/>
          <w:szCs w:val="24"/>
        </w:rPr>
        <w:t xml:space="preserve">According to </w:t>
      </w:r>
      <w:bookmarkStart w:id="37" w:name="_Hlk48093298"/>
      <w:r w:rsidRPr="003C3158">
        <w:rPr>
          <w:rFonts w:ascii="Times New Roman" w:eastAsia="Times New Roman" w:hAnsi="Times New Roman" w:cs="Times New Roman"/>
          <w:color w:val="231F20"/>
          <w:sz w:val="24"/>
          <w:szCs w:val="24"/>
        </w:rPr>
        <w:t xml:space="preserve">American Association of Electrodiagnostic Medicine (AAEM) </w:t>
      </w:r>
      <w:bookmarkEnd w:id="37"/>
      <w:r w:rsidRPr="003C3158">
        <w:rPr>
          <w:rFonts w:ascii="Times New Roman" w:eastAsia="Times New Roman" w:hAnsi="Times New Roman" w:cs="Times New Roman"/>
          <w:color w:val="231F20"/>
          <w:sz w:val="24"/>
          <w:szCs w:val="24"/>
        </w:rPr>
        <w:t xml:space="preserve">guidelines electrophysiological findings were graded into the following categories: </w:t>
      </w:r>
    </w:p>
    <w:p w14:paraId="0A45ED22" w14:textId="42EA5F74" w:rsidR="003C3158" w:rsidRPr="007B5204" w:rsidRDefault="003C3158" w:rsidP="00C03678">
      <w:pPr>
        <w:autoSpaceDE w:val="0"/>
        <w:autoSpaceDN w:val="0"/>
        <w:adjustRightInd w:val="0"/>
        <w:spacing w:after="0" w:line="240" w:lineRule="auto"/>
        <w:jc w:val="both"/>
        <w:rPr>
          <w:rFonts w:ascii="Times New Roman" w:eastAsia="Times New Roman" w:hAnsi="Times New Roman" w:cs="Times New Roman"/>
          <w:color w:val="FF0000"/>
          <w:sz w:val="24"/>
          <w:szCs w:val="24"/>
          <w:vertAlign w:val="superscript"/>
          <w:lang w:val="en"/>
        </w:rPr>
      </w:pPr>
      <w:r w:rsidRPr="003C3158">
        <w:rPr>
          <w:rFonts w:ascii="Times New Roman" w:eastAsia="Times New Roman" w:hAnsi="Times New Roman" w:cs="Times New Roman"/>
          <w:color w:val="231F20"/>
          <w:sz w:val="24"/>
          <w:szCs w:val="24"/>
        </w:rPr>
        <w:t>Mild CTS: Prolonged distal sensory latency with decreased sensory amplitude.</w:t>
      </w:r>
      <w:r w:rsidR="0051393A">
        <w:rPr>
          <w:rFonts w:ascii="Times New Roman" w:eastAsia="Times New Roman" w:hAnsi="Times New Roman" w:cs="Times New Roman"/>
          <w:color w:val="231F20"/>
          <w:sz w:val="24"/>
          <w:szCs w:val="24"/>
        </w:rPr>
        <w:t>,</w:t>
      </w:r>
      <w:r w:rsidRPr="003C3158">
        <w:rPr>
          <w:rFonts w:ascii="Times New Roman" w:eastAsia="Times New Roman" w:hAnsi="Times New Roman" w:cs="Times New Roman"/>
          <w:color w:val="231F20"/>
          <w:sz w:val="24"/>
          <w:szCs w:val="24"/>
        </w:rPr>
        <w:t xml:space="preserve"> </w:t>
      </w:r>
      <w:r w:rsidR="0051393A">
        <w:rPr>
          <w:rFonts w:ascii="Times New Roman" w:eastAsia="Times New Roman" w:hAnsi="Times New Roman" w:cs="Times New Roman"/>
          <w:color w:val="231F20"/>
          <w:sz w:val="24"/>
          <w:szCs w:val="24"/>
        </w:rPr>
        <w:t>m</w:t>
      </w:r>
      <w:r w:rsidRPr="003C3158">
        <w:rPr>
          <w:rFonts w:ascii="Times New Roman" w:eastAsia="Times New Roman" w:hAnsi="Times New Roman" w:cs="Times New Roman"/>
          <w:color w:val="231F20"/>
          <w:sz w:val="24"/>
          <w:szCs w:val="24"/>
        </w:rPr>
        <w:t xml:space="preserve">oderate CTS: Abnormal median sensory latencies with prolongation of distal motor </w:t>
      </w:r>
      <w:r w:rsidR="0051393A" w:rsidRPr="003C3158">
        <w:rPr>
          <w:rFonts w:ascii="Times New Roman" w:eastAsia="Times New Roman" w:hAnsi="Times New Roman" w:cs="Times New Roman"/>
          <w:color w:val="231F20"/>
          <w:sz w:val="24"/>
          <w:szCs w:val="24"/>
        </w:rPr>
        <w:t>latency.</w:t>
      </w:r>
      <w:r w:rsidR="0051393A">
        <w:rPr>
          <w:rFonts w:ascii="Times New Roman" w:eastAsia="Times New Roman" w:hAnsi="Times New Roman" w:cs="Times New Roman"/>
          <w:color w:val="231F20"/>
          <w:sz w:val="24"/>
          <w:szCs w:val="24"/>
        </w:rPr>
        <w:t>,</w:t>
      </w:r>
      <w:r w:rsidRPr="003C3158">
        <w:rPr>
          <w:rFonts w:ascii="Times New Roman" w:eastAsia="Times New Roman" w:hAnsi="Times New Roman" w:cs="Times New Roman"/>
          <w:color w:val="231F20"/>
          <w:sz w:val="24"/>
          <w:szCs w:val="24"/>
        </w:rPr>
        <w:t xml:space="preserve"> Severe CTS: Prolonged motor and sensory distal latency, either with a low or absent SNAP or CMAP.</w:t>
      </w:r>
      <w:r w:rsidR="0051393A">
        <w:rPr>
          <w:rFonts w:ascii="Times New Roman" w:eastAsia="Times New Roman" w:hAnsi="Times New Roman" w:cs="Times New Roman"/>
          <w:color w:val="231F20"/>
          <w:sz w:val="24"/>
          <w:szCs w:val="24"/>
        </w:rPr>
        <w:t>,</w:t>
      </w:r>
      <w:r w:rsidRPr="003C3158">
        <w:rPr>
          <w:rFonts w:ascii="Times New Roman" w:eastAsia="Times New Roman" w:hAnsi="Times New Roman" w:cs="Times New Roman"/>
          <w:color w:val="231F20"/>
          <w:sz w:val="24"/>
          <w:szCs w:val="24"/>
        </w:rPr>
        <w:t xml:space="preserve"> Very severe CTS: Absent thenar motor or sensory response, with lumbrical response either present or absen</w:t>
      </w:r>
      <w:r w:rsidR="0051393A">
        <w:rPr>
          <w:rFonts w:ascii="Times New Roman" w:eastAsia="Times New Roman" w:hAnsi="Times New Roman" w:cs="Times New Roman"/>
          <w:color w:val="231F20"/>
          <w:sz w:val="24"/>
          <w:szCs w:val="24"/>
        </w:rPr>
        <w:t xml:space="preserve">t.[16] </w:t>
      </w:r>
    </w:p>
    <w:p w14:paraId="0F69C1B2" w14:textId="452EFAE3" w:rsidR="009C506F" w:rsidRPr="009C506F" w:rsidRDefault="003C3158" w:rsidP="00C03678">
      <w:pPr>
        <w:autoSpaceDE w:val="0"/>
        <w:autoSpaceDN w:val="0"/>
        <w:adjustRightInd w:val="0"/>
        <w:spacing w:after="0" w:line="240" w:lineRule="auto"/>
        <w:jc w:val="both"/>
        <w:rPr>
          <w:rFonts w:asciiTheme="majorBidi" w:eastAsia="Times New Roman" w:hAnsiTheme="majorBidi" w:cstheme="majorBidi"/>
          <w:sz w:val="24"/>
          <w:szCs w:val="24"/>
        </w:rPr>
      </w:pPr>
      <w:bookmarkStart w:id="38" w:name="_Hlk51958665"/>
      <w:r w:rsidRPr="009C506F">
        <w:rPr>
          <w:rFonts w:asciiTheme="majorBidi" w:eastAsia="Times New Roman" w:hAnsiTheme="majorBidi" w:cstheme="majorBidi"/>
          <w:sz w:val="24"/>
          <w:szCs w:val="24"/>
        </w:rPr>
        <w:t>Preoperative high-resolution ultrasound also was done</w:t>
      </w:r>
      <w:r w:rsidRPr="009C506F">
        <w:rPr>
          <w:rFonts w:asciiTheme="majorBidi" w:hAnsiTheme="majorBidi" w:cstheme="majorBidi"/>
          <w:sz w:val="24"/>
          <w:szCs w:val="24"/>
        </w:rPr>
        <w:t xml:space="preserve"> using a high-performance LOGIQ </w:t>
      </w:r>
      <w:r w:rsidR="00C67AB4">
        <w:rPr>
          <w:rFonts w:asciiTheme="majorBidi" w:hAnsiTheme="majorBidi" w:cstheme="majorBidi"/>
          <w:sz w:val="24"/>
          <w:szCs w:val="24"/>
        </w:rPr>
        <w:t>P7</w:t>
      </w:r>
      <w:r w:rsidRPr="009C506F">
        <w:rPr>
          <w:rFonts w:asciiTheme="majorBidi" w:hAnsiTheme="majorBidi" w:cstheme="majorBidi"/>
          <w:sz w:val="24"/>
          <w:szCs w:val="24"/>
        </w:rPr>
        <w:t>, a device that offers a high-resolution color monitor providing images without any flicker (General Electric, USA),</w:t>
      </w:r>
      <w:r w:rsidRPr="009C506F">
        <w:rPr>
          <w:rFonts w:asciiTheme="majorBidi" w:eastAsia="Times New Roman" w:hAnsiTheme="majorBidi" w:cstheme="majorBidi"/>
          <w:sz w:val="24"/>
          <w:szCs w:val="24"/>
        </w:rPr>
        <w:t xml:space="preserve"> to help diagnosis and to do </w:t>
      </w:r>
      <w:bookmarkStart w:id="39" w:name="_Hlk46748128"/>
      <w:r w:rsidRPr="009C506F">
        <w:rPr>
          <w:rFonts w:asciiTheme="majorBidi" w:eastAsia="Times New Roman" w:hAnsiTheme="majorBidi" w:cstheme="majorBidi"/>
          <w:sz w:val="24"/>
          <w:szCs w:val="24"/>
        </w:rPr>
        <w:t xml:space="preserve">preprocedural planning </w:t>
      </w:r>
      <w:bookmarkEnd w:id="39"/>
      <w:r w:rsidRPr="009C506F">
        <w:rPr>
          <w:rFonts w:asciiTheme="majorBidi" w:eastAsia="Times New Roman" w:hAnsiTheme="majorBidi" w:cstheme="majorBidi"/>
          <w:sz w:val="24"/>
          <w:szCs w:val="24"/>
        </w:rPr>
        <w:t xml:space="preserve">for all patients .The </w:t>
      </w:r>
      <w:bookmarkStart w:id="40" w:name="_Hlk48093340"/>
      <w:r w:rsidRPr="009C506F">
        <w:rPr>
          <w:rFonts w:asciiTheme="majorBidi" w:eastAsia="Times New Roman" w:hAnsiTheme="majorBidi" w:cstheme="majorBidi"/>
          <w:sz w:val="24"/>
          <w:szCs w:val="24"/>
        </w:rPr>
        <w:t xml:space="preserve">cross-sectional area (CSA) </w:t>
      </w:r>
      <w:bookmarkEnd w:id="40"/>
      <w:r w:rsidRPr="009C506F">
        <w:rPr>
          <w:rFonts w:asciiTheme="majorBidi" w:eastAsia="Times New Roman" w:hAnsiTheme="majorBidi" w:cstheme="majorBidi"/>
          <w:sz w:val="24"/>
          <w:szCs w:val="24"/>
        </w:rPr>
        <w:t xml:space="preserve">of the median nerve was measured at the entrance of the carpal tunnel, The abnormal median nerve </w:t>
      </w:r>
      <w:bookmarkStart w:id="41" w:name="_Hlk46744121"/>
      <w:r w:rsidRPr="009C506F">
        <w:rPr>
          <w:rFonts w:asciiTheme="majorBidi" w:eastAsia="Times New Roman" w:hAnsiTheme="majorBidi" w:cstheme="majorBidi"/>
          <w:sz w:val="24"/>
          <w:szCs w:val="24"/>
        </w:rPr>
        <w:t>CSA</w:t>
      </w:r>
      <w:bookmarkEnd w:id="41"/>
      <w:r w:rsidRPr="009C506F">
        <w:rPr>
          <w:rFonts w:asciiTheme="majorBidi" w:eastAsia="Times New Roman" w:hAnsiTheme="majorBidi" w:cstheme="majorBidi"/>
          <w:sz w:val="24"/>
          <w:szCs w:val="24"/>
        </w:rPr>
        <w:t xml:space="preserve"> at scaphoid-pisiform level can range 10</w:t>
      </w:r>
      <w:r w:rsidR="00ED417D">
        <w:rPr>
          <w:rFonts w:asciiTheme="majorBidi" w:eastAsia="Times New Roman" w:hAnsiTheme="majorBidi" w:cstheme="majorBidi" w:hint="cs"/>
          <w:sz w:val="24"/>
          <w:szCs w:val="24"/>
          <w:rtl/>
        </w:rPr>
        <w:t xml:space="preserve"> </w:t>
      </w:r>
      <w:r w:rsidRPr="009C506F">
        <w:rPr>
          <w:rFonts w:asciiTheme="majorBidi" w:eastAsia="Times New Roman" w:hAnsiTheme="majorBidi" w:cstheme="majorBidi"/>
          <w:sz w:val="24"/>
          <w:szCs w:val="24"/>
        </w:rPr>
        <w:t>–</w:t>
      </w:r>
      <w:r w:rsidR="00ED417D">
        <w:rPr>
          <w:rFonts w:asciiTheme="majorBidi" w:eastAsia="Times New Roman" w:hAnsiTheme="majorBidi" w:cstheme="majorBidi" w:hint="cs"/>
          <w:sz w:val="24"/>
          <w:szCs w:val="24"/>
          <w:rtl/>
        </w:rPr>
        <w:t xml:space="preserve"> &gt; </w:t>
      </w:r>
      <w:r w:rsidRPr="009C506F">
        <w:rPr>
          <w:rFonts w:asciiTheme="majorBidi" w:eastAsia="Times New Roman" w:hAnsiTheme="majorBidi" w:cstheme="majorBidi"/>
          <w:sz w:val="24"/>
          <w:szCs w:val="24"/>
        </w:rPr>
        <w:t>13 mm</w:t>
      </w:r>
      <w:r w:rsidRPr="009C506F">
        <w:rPr>
          <w:rFonts w:asciiTheme="majorBidi" w:eastAsia="Times New Roman" w:hAnsiTheme="majorBidi" w:cstheme="majorBidi"/>
          <w:sz w:val="24"/>
          <w:szCs w:val="24"/>
          <w:vertAlign w:val="superscript"/>
        </w:rPr>
        <w:t>2</w:t>
      </w:r>
      <w:r w:rsidRPr="009C506F">
        <w:rPr>
          <w:rFonts w:asciiTheme="majorBidi" w:eastAsia="Times New Roman" w:hAnsiTheme="majorBidi" w:cstheme="majorBidi"/>
          <w:sz w:val="24"/>
          <w:szCs w:val="24"/>
        </w:rPr>
        <w:t xml:space="preserve"> (mild expansion value), 13–15 mm</w:t>
      </w:r>
      <w:r w:rsidRPr="009C506F">
        <w:rPr>
          <w:rFonts w:asciiTheme="majorBidi" w:eastAsia="Times New Roman" w:hAnsiTheme="majorBidi" w:cstheme="majorBidi"/>
          <w:sz w:val="24"/>
          <w:szCs w:val="24"/>
          <w:vertAlign w:val="superscript"/>
        </w:rPr>
        <w:t>2</w:t>
      </w:r>
      <w:r w:rsidRPr="009C506F">
        <w:rPr>
          <w:rFonts w:asciiTheme="majorBidi" w:eastAsia="Times New Roman" w:hAnsiTheme="majorBidi" w:cstheme="majorBidi"/>
          <w:sz w:val="24"/>
          <w:szCs w:val="24"/>
        </w:rPr>
        <w:t xml:space="preserve"> (moderate expansion value), and </w:t>
      </w:r>
      <w:r w:rsidR="00ED417D">
        <w:rPr>
          <w:rFonts w:asciiTheme="majorBidi" w:eastAsia="Times New Roman" w:hAnsiTheme="majorBidi" w:cstheme="majorBidi" w:hint="cs"/>
          <w:sz w:val="24"/>
          <w:szCs w:val="24"/>
          <w:rtl/>
          <w:lang w:bidi="ar-EG"/>
        </w:rPr>
        <w:t xml:space="preserve">&lt; </w:t>
      </w:r>
      <w:r w:rsidRPr="009C506F">
        <w:rPr>
          <w:rFonts w:asciiTheme="majorBidi" w:eastAsia="Times New Roman" w:hAnsiTheme="majorBidi" w:cstheme="majorBidi"/>
          <w:sz w:val="24"/>
          <w:szCs w:val="24"/>
        </w:rPr>
        <w:t>15 mm</w:t>
      </w:r>
      <w:r w:rsidRPr="009C506F">
        <w:rPr>
          <w:rFonts w:asciiTheme="majorBidi" w:eastAsia="Times New Roman" w:hAnsiTheme="majorBidi" w:cstheme="majorBidi"/>
          <w:sz w:val="24"/>
          <w:szCs w:val="24"/>
          <w:vertAlign w:val="superscript"/>
        </w:rPr>
        <w:t>2</w:t>
      </w:r>
      <w:r w:rsidRPr="009C506F">
        <w:rPr>
          <w:rFonts w:asciiTheme="majorBidi" w:eastAsia="Times New Roman" w:hAnsiTheme="majorBidi" w:cstheme="majorBidi"/>
          <w:sz w:val="24"/>
          <w:szCs w:val="24"/>
        </w:rPr>
        <w:t xml:space="preserve"> (severe expansion value</w:t>
      </w:r>
      <w:bookmarkStart w:id="42" w:name="_Hlk46745853"/>
      <w:r w:rsidRPr="009C506F">
        <w:rPr>
          <w:rFonts w:asciiTheme="majorBidi" w:eastAsia="Times New Roman" w:hAnsiTheme="majorBidi" w:cstheme="majorBidi"/>
          <w:sz w:val="24"/>
          <w:szCs w:val="24"/>
        </w:rPr>
        <w:t>).</w:t>
      </w:r>
      <w:r w:rsidR="00D50962">
        <w:rPr>
          <w:rFonts w:asciiTheme="majorBidi" w:eastAsia="Times New Roman" w:hAnsiTheme="majorBidi" w:cstheme="majorBidi"/>
          <w:sz w:val="24"/>
          <w:szCs w:val="24"/>
        </w:rPr>
        <w:t>[17,18</w:t>
      </w:r>
      <w:r w:rsidR="002D7DFE">
        <w:rPr>
          <w:rFonts w:asciiTheme="majorBidi" w:eastAsia="Times New Roman" w:hAnsiTheme="majorBidi" w:cstheme="majorBidi"/>
          <w:sz w:val="24"/>
          <w:szCs w:val="24"/>
        </w:rPr>
        <w:t>]</w:t>
      </w:r>
      <w:r w:rsidRPr="009C506F">
        <w:rPr>
          <w:rFonts w:asciiTheme="majorBidi" w:eastAsia="Times New Roman" w:hAnsiTheme="majorBidi" w:cstheme="majorBidi"/>
          <w:sz w:val="24"/>
          <w:szCs w:val="24"/>
        </w:rPr>
        <w:t xml:space="preserve"> </w:t>
      </w:r>
      <w:bookmarkEnd w:id="42"/>
    </w:p>
    <w:p w14:paraId="37A6E906" w14:textId="077835DA" w:rsidR="003C3158" w:rsidRDefault="003C3158" w:rsidP="00C03678">
      <w:pPr>
        <w:autoSpaceDE w:val="0"/>
        <w:autoSpaceDN w:val="0"/>
        <w:adjustRightInd w:val="0"/>
        <w:spacing w:after="0" w:line="240" w:lineRule="auto"/>
        <w:jc w:val="both"/>
        <w:rPr>
          <w:rFonts w:asciiTheme="majorBidi" w:eastAsia="Times New Roman" w:hAnsiTheme="majorBidi" w:cstheme="majorBidi"/>
          <w:sz w:val="24"/>
          <w:szCs w:val="24"/>
        </w:rPr>
      </w:pPr>
      <w:r w:rsidRPr="009C506F">
        <w:rPr>
          <w:rFonts w:asciiTheme="majorBidi" w:eastAsia="Times New Roman" w:hAnsiTheme="majorBidi" w:cstheme="majorBidi"/>
          <w:sz w:val="24"/>
          <w:szCs w:val="24"/>
        </w:rPr>
        <w:t xml:space="preserve">For preprocedural planning, patients scanned to ensure visualization of major anatomic structures to have accurate surface landmarks, and to exclude possible anatomic variations. The </w:t>
      </w:r>
      <w:r w:rsidR="002D7DFE" w:rsidRPr="009C506F">
        <w:rPr>
          <w:rFonts w:asciiTheme="majorBidi" w:eastAsia="Times New Roman" w:hAnsiTheme="majorBidi" w:cstheme="majorBidi"/>
          <w:sz w:val="24"/>
          <w:szCs w:val="24"/>
        </w:rPr>
        <w:t>scan included</w:t>
      </w:r>
      <w:r w:rsidRPr="009C506F">
        <w:rPr>
          <w:rFonts w:asciiTheme="majorBidi" w:eastAsia="Times New Roman" w:hAnsiTheme="majorBidi" w:cstheme="majorBidi"/>
          <w:sz w:val="24"/>
          <w:szCs w:val="24"/>
        </w:rPr>
        <w:t xml:space="preserve"> the following: Median nerve; palmar cutaneous branch; thenar motor </w:t>
      </w:r>
      <w:r w:rsidR="00281B8A" w:rsidRPr="009C506F">
        <w:rPr>
          <w:rFonts w:asciiTheme="majorBidi" w:eastAsia="Times New Roman" w:hAnsiTheme="majorBidi" w:cstheme="majorBidi"/>
          <w:sz w:val="24"/>
          <w:szCs w:val="24"/>
        </w:rPr>
        <w:t>branch, bony</w:t>
      </w:r>
      <w:r w:rsidRPr="009C506F">
        <w:rPr>
          <w:rFonts w:asciiTheme="majorBidi" w:eastAsia="Times New Roman" w:hAnsiTheme="majorBidi" w:cstheme="majorBidi"/>
          <w:sz w:val="24"/>
          <w:szCs w:val="24"/>
        </w:rPr>
        <w:t xml:space="preserve"> boundaries of the carpal </w:t>
      </w:r>
      <w:r w:rsidR="002D7DFE" w:rsidRPr="009C506F">
        <w:rPr>
          <w:rFonts w:asciiTheme="majorBidi" w:eastAsia="Times New Roman" w:hAnsiTheme="majorBidi" w:cstheme="majorBidi"/>
          <w:sz w:val="24"/>
          <w:szCs w:val="24"/>
        </w:rPr>
        <w:t>tunnel,</w:t>
      </w:r>
      <w:r w:rsidRPr="009C506F">
        <w:rPr>
          <w:rFonts w:asciiTheme="majorBidi" w:eastAsia="Times New Roman" w:hAnsiTheme="majorBidi" w:cstheme="majorBidi"/>
          <w:sz w:val="24"/>
          <w:szCs w:val="24"/>
        </w:rPr>
        <w:t xml:space="preserve"> ulnar vessels; </w:t>
      </w:r>
      <w:bookmarkStart w:id="43" w:name="_Hlk48093414"/>
      <w:r w:rsidRPr="009C506F">
        <w:rPr>
          <w:rFonts w:asciiTheme="majorBidi" w:eastAsia="Times New Roman" w:hAnsiTheme="majorBidi" w:cstheme="majorBidi"/>
          <w:sz w:val="24"/>
          <w:szCs w:val="24"/>
        </w:rPr>
        <w:t xml:space="preserve">transverse safe zone </w:t>
      </w:r>
      <w:bookmarkStart w:id="44" w:name="_Hlk46753536"/>
      <w:r w:rsidRPr="009C506F">
        <w:rPr>
          <w:rFonts w:asciiTheme="majorBidi" w:eastAsia="Times New Roman" w:hAnsiTheme="majorBidi" w:cstheme="majorBidi"/>
          <w:sz w:val="24"/>
          <w:szCs w:val="24"/>
        </w:rPr>
        <w:t xml:space="preserve">(TSZ) </w:t>
      </w:r>
      <w:bookmarkEnd w:id="43"/>
      <w:bookmarkEnd w:id="44"/>
      <w:r w:rsidR="00BF1CFE">
        <w:rPr>
          <w:rFonts w:asciiTheme="majorBidi" w:eastAsia="Times New Roman" w:hAnsiTheme="majorBidi" w:cstheme="majorBidi"/>
          <w:sz w:val="24"/>
          <w:szCs w:val="24"/>
        </w:rPr>
        <w:t xml:space="preserve">where </w:t>
      </w:r>
      <w:r w:rsidR="002D7DFE">
        <w:rPr>
          <w:rFonts w:asciiTheme="majorBidi" w:eastAsia="Times New Roman" w:hAnsiTheme="majorBidi" w:cstheme="majorBidi"/>
          <w:sz w:val="24"/>
          <w:szCs w:val="24"/>
        </w:rPr>
        <w:t xml:space="preserve">it </w:t>
      </w:r>
      <w:r w:rsidR="002D7DFE" w:rsidRPr="009C506F">
        <w:rPr>
          <w:rFonts w:asciiTheme="majorBidi" w:eastAsia="Times New Roman" w:hAnsiTheme="majorBidi" w:cstheme="majorBidi"/>
          <w:sz w:val="24"/>
          <w:szCs w:val="24"/>
        </w:rPr>
        <w:t>lies</w:t>
      </w:r>
      <w:r w:rsidRPr="009C506F">
        <w:rPr>
          <w:rFonts w:asciiTheme="majorBidi" w:eastAsia="Times New Roman" w:hAnsiTheme="majorBidi" w:cstheme="majorBidi"/>
          <w:sz w:val="24"/>
          <w:szCs w:val="24"/>
        </w:rPr>
        <w:t xml:space="preserve"> between </w:t>
      </w:r>
      <w:r w:rsidR="00BF1CFE">
        <w:rPr>
          <w:rFonts w:asciiTheme="majorBidi" w:eastAsia="Times New Roman" w:hAnsiTheme="majorBidi" w:cstheme="majorBidi"/>
          <w:sz w:val="24"/>
          <w:szCs w:val="24"/>
        </w:rPr>
        <w:t>medial</w:t>
      </w:r>
      <w:r w:rsidRPr="009C506F">
        <w:rPr>
          <w:rFonts w:asciiTheme="majorBidi" w:eastAsia="Times New Roman" w:hAnsiTheme="majorBidi" w:cstheme="majorBidi"/>
          <w:sz w:val="24"/>
          <w:szCs w:val="24"/>
        </w:rPr>
        <w:t xml:space="preserve"> aspect of median nerve and </w:t>
      </w:r>
      <w:r w:rsidR="00BF1CFE">
        <w:rPr>
          <w:rFonts w:asciiTheme="majorBidi" w:eastAsia="Times New Roman" w:hAnsiTheme="majorBidi" w:cstheme="majorBidi"/>
          <w:sz w:val="24"/>
          <w:szCs w:val="24"/>
        </w:rPr>
        <w:t>lateral</w:t>
      </w:r>
      <w:r w:rsidRPr="009C506F">
        <w:rPr>
          <w:rFonts w:asciiTheme="majorBidi" w:eastAsia="Times New Roman" w:hAnsiTheme="majorBidi" w:cstheme="majorBidi"/>
          <w:sz w:val="24"/>
          <w:szCs w:val="24"/>
        </w:rPr>
        <w:t xml:space="preserve"> aspect of ulnar vessels or </w:t>
      </w:r>
      <w:bookmarkStart w:id="45" w:name="_Hlk48093451"/>
      <w:r w:rsidRPr="009C506F">
        <w:rPr>
          <w:rFonts w:asciiTheme="majorBidi" w:eastAsia="Times New Roman" w:hAnsiTheme="majorBidi" w:cstheme="majorBidi"/>
          <w:sz w:val="24"/>
          <w:szCs w:val="24"/>
        </w:rPr>
        <w:t xml:space="preserve">hook of </w:t>
      </w:r>
      <w:r w:rsidR="002D7DFE" w:rsidRPr="009C506F">
        <w:rPr>
          <w:rFonts w:asciiTheme="majorBidi" w:eastAsia="Times New Roman" w:hAnsiTheme="majorBidi" w:cstheme="majorBidi"/>
          <w:sz w:val="24"/>
          <w:szCs w:val="24"/>
        </w:rPr>
        <w:t>hamate,</w:t>
      </w:r>
      <w:r w:rsidRPr="009C506F">
        <w:rPr>
          <w:rFonts w:asciiTheme="majorBidi" w:eastAsia="Times New Roman" w:hAnsiTheme="majorBidi" w:cstheme="majorBidi"/>
          <w:sz w:val="24"/>
          <w:szCs w:val="24"/>
        </w:rPr>
        <w:t xml:space="preserve"> </w:t>
      </w:r>
      <w:bookmarkEnd w:id="45"/>
      <w:r w:rsidRPr="009C506F">
        <w:rPr>
          <w:rFonts w:asciiTheme="majorBidi" w:eastAsia="Times New Roman" w:hAnsiTheme="majorBidi" w:cstheme="majorBidi"/>
          <w:sz w:val="24"/>
          <w:szCs w:val="24"/>
        </w:rPr>
        <w:t xml:space="preserve">whichever lies more </w:t>
      </w:r>
      <w:r w:rsidR="00BF1CFE">
        <w:rPr>
          <w:rFonts w:asciiTheme="majorBidi" w:eastAsia="Times New Roman" w:hAnsiTheme="majorBidi" w:cstheme="majorBidi"/>
          <w:sz w:val="24"/>
          <w:szCs w:val="24"/>
        </w:rPr>
        <w:t xml:space="preserve">lateral </w:t>
      </w:r>
      <w:r w:rsidRPr="009C506F">
        <w:rPr>
          <w:rFonts w:asciiTheme="majorBidi" w:eastAsia="Times New Roman" w:hAnsiTheme="majorBidi" w:cstheme="majorBidi"/>
          <w:sz w:val="24"/>
          <w:szCs w:val="24"/>
        </w:rPr>
        <w:t xml:space="preserve">to </w:t>
      </w:r>
      <w:r w:rsidR="00BF1CFE">
        <w:rPr>
          <w:rFonts w:asciiTheme="majorBidi" w:eastAsia="Times New Roman" w:hAnsiTheme="majorBidi" w:cstheme="majorBidi"/>
          <w:sz w:val="24"/>
          <w:szCs w:val="24"/>
        </w:rPr>
        <w:t>show</w:t>
      </w:r>
      <w:r w:rsidRPr="009C506F">
        <w:rPr>
          <w:rFonts w:asciiTheme="majorBidi" w:eastAsia="Times New Roman" w:hAnsiTheme="majorBidi" w:cstheme="majorBidi"/>
          <w:sz w:val="24"/>
          <w:szCs w:val="24"/>
        </w:rPr>
        <w:t xml:space="preserve"> that the anatomy is normal along the anticipated line of TCL transection; distal TCL; and superficial palmar arterial </w:t>
      </w:r>
      <w:r w:rsidR="00BC4364" w:rsidRPr="009C506F">
        <w:rPr>
          <w:rFonts w:asciiTheme="majorBidi" w:eastAsia="Times New Roman" w:hAnsiTheme="majorBidi" w:cstheme="majorBidi"/>
          <w:sz w:val="24"/>
          <w:szCs w:val="24"/>
        </w:rPr>
        <w:t>arch.</w:t>
      </w:r>
      <w:r w:rsidRPr="009C506F">
        <w:rPr>
          <w:rFonts w:asciiTheme="majorBidi" w:eastAsia="Times New Roman" w:hAnsiTheme="majorBidi" w:cstheme="majorBidi"/>
          <w:sz w:val="24"/>
          <w:szCs w:val="24"/>
        </w:rPr>
        <w:t xml:space="preserve"> </w:t>
      </w:r>
      <w:r w:rsidR="002D7DFE">
        <w:rPr>
          <w:rFonts w:asciiTheme="majorBidi" w:eastAsia="Times New Roman" w:hAnsiTheme="majorBidi" w:cstheme="majorBidi"/>
          <w:sz w:val="24"/>
          <w:szCs w:val="24"/>
        </w:rPr>
        <w:t xml:space="preserve">[19] </w:t>
      </w:r>
      <w:r w:rsidR="00BC4364" w:rsidRPr="00BC4364">
        <w:rPr>
          <w:rFonts w:asciiTheme="majorBidi" w:eastAsia="Times New Roman" w:hAnsiTheme="majorBidi" w:cstheme="majorBidi"/>
          <w:sz w:val="24"/>
          <w:szCs w:val="24"/>
        </w:rPr>
        <w:t>(</w:t>
      </w:r>
      <w:r w:rsidR="00BC4364">
        <w:rPr>
          <w:rFonts w:asciiTheme="majorBidi" w:eastAsia="Times New Roman" w:hAnsiTheme="majorBidi" w:cstheme="majorBidi"/>
          <w:sz w:val="24"/>
          <w:szCs w:val="24"/>
        </w:rPr>
        <w:t xml:space="preserve">see </w:t>
      </w:r>
      <w:r w:rsidR="00BC4364" w:rsidRPr="00BC4364">
        <w:rPr>
          <w:rFonts w:asciiTheme="majorBidi" w:eastAsia="Times New Roman" w:hAnsiTheme="majorBidi" w:cstheme="majorBidi"/>
          <w:sz w:val="24"/>
          <w:szCs w:val="24"/>
        </w:rPr>
        <w:t>Figure 1)</w:t>
      </w:r>
    </w:p>
    <w:p w14:paraId="58EC6E87" w14:textId="569C2983" w:rsidR="00376227" w:rsidRDefault="00376227" w:rsidP="00376227">
      <w:pPr>
        <w:autoSpaceDE w:val="0"/>
        <w:autoSpaceDN w:val="0"/>
        <w:adjustRightInd w:val="0"/>
        <w:spacing w:after="0" w:line="480" w:lineRule="auto"/>
        <w:jc w:val="center"/>
        <w:rPr>
          <w:rFonts w:asciiTheme="majorBidi" w:eastAsia="Times New Roman" w:hAnsiTheme="majorBidi" w:cstheme="majorBidi"/>
          <w:sz w:val="24"/>
          <w:szCs w:val="24"/>
        </w:rPr>
      </w:pPr>
      <w:r>
        <w:rPr>
          <w:noProof/>
        </w:rPr>
        <w:lastRenderedPageBreak/>
        <w:drawing>
          <wp:inline distT="0" distB="0" distL="0" distR="0" wp14:anchorId="713E8AAA" wp14:editId="69A31E67">
            <wp:extent cx="3276600" cy="239408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3030" cy="2435320"/>
                    </a:xfrm>
                    <a:prstGeom prst="rect">
                      <a:avLst/>
                    </a:prstGeom>
                    <a:noFill/>
                    <a:ln>
                      <a:noFill/>
                    </a:ln>
                  </pic:spPr>
                </pic:pic>
              </a:graphicData>
            </a:graphic>
          </wp:inline>
        </w:drawing>
      </w:r>
    </w:p>
    <w:p w14:paraId="3FF16EBE" w14:textId="7DDEBA67" w:rsidR="00376227" w:rsidRDefault="00376227" w:rsidP="00765DE9">
      <w:pPr>
        <w:autoSpaceDE w:val="0"/>
        <w:autoSpaceDN w:val="0"/>
        <w:adjustRightInd w:val="0"/>
        <w:spacing w:after="0" w:line="240" w:lineRule="auto"/>
        <w:jc w:val="both"/>
        <w:rPr>
          <w:rFonts w:asciiTheme="majorBidi" w:eastAsia="Times New Roman" w:hAnsiTheme="majorBidi" w:cstheme="majorBidi"/>
          <w:sz w:val="20"/>
          <w:szCs w:val="20"/>
        </w:rPr>
      </w:pPr>
      <w:r w:rsidRPr="00BC4364">
        <w:rPr>
          <w:rFonts w:asciiTheme="majorBidi" w:eastAsia="Times New Roman" w:hAnsiTheme="majorBidi" w:cstheme="majorBidi"/>
          <w:b/>
          <w:bCs/>
          <w:sz w:val="20"/>
          <w:szCs w:val="20"/>
        </w:rPr>
        <w:t xml:space="preserve">Figure </w:t>
      </w:r>
      <w:r w:rsidR="00670D11" w:rsidRPr="00BC4364">
        <w:rPr>
          <w:rFonts w:asciiTheme="majorBidi" w:eastAsia="Times New Roman" w:hAnsiTheme="majorBidi" w:cstheme="majorBidi"/>
          <w:b/>
          <w:bCs/>
          <w:sz w:val="20"/>
          <w:szCs w:val="20"/>
        </w:rPr>
        <w:t>1:</w:t>
      </w:r>
      <w:r w:rsidR="00670D11" w:rsidRPr="00670D11">
        <w:rPr>
          <w:rFonts w:asciiTheme="majorBidi" w:eastAsia="Times New Roman" w:hAnsiTheme="majorBidi" w:cstheme="majorBidi"/>
          <w:sz w:val="20"/>
          <w:szCs w:val="20"/>
        </w:rPr>
        <w:t xml:space="preserve"> US</w:t>
      </w:r>
      <w:r w:rsidRPr="00670D11">
        <w:rPr>
          <w:rFonts w:asciiTheme="majorBidi" w:eastAsia="Times New Roman" w:hAnsiTheme="majorBidi" w:cstheme="majorBidi"/>
          <w:sz w:val="20"/>
          <w:szCs w:val="20"/>
        </w:rPr>
        <w:t xml:space="preserve"> of the wrist of </w:t>
      </w:r>
      <w:r w:rsidR="00670D11">
        <w:rPr>
          <w:rFonts w:asciiTheme="majorBidi" w:eastAsia="Times New Roman" w:hAnsiTheme="majorBidi" w:cstheme="majorBidi"/>
          <w:sz w:val="20"/>
          <w:szCs w:val="20"/>
        </w:rPr>
        <w:t xml:space="preserve">a </w:t>
      </w:r>
      <w:r w:rsidRPr="00670D11">
        <w:rPr>
          <w:rFonts w:asciiTheme="majorBidi" w:eastAsia="Times New Roman" w:hAnsiTheme="majorBidi" w:cstheme="majorBidi"/>
          <w:sz w:val="20"/>
          <w:szCs w:val="20"/>
        </w:rPr>
        <w:t>female patient ,43 years old showing median nerve (MN), ulnar artery (UA),</w:t>
      </w:r>
      <w:r w:rsidR="00183BF1" w:rsidRPr="00670D11">
        <w:rPr>
          <w:rFonts w:asciiTheme="majorBidi" w:eastAsia="Times New Roman" w:hAnsiTheme="majorBidi" w:cstheme="majorBidi"/>
          <w:sz w:val="20"/>
          <w:szCs w:val="20"/>
        </w:rPr>
        <w:t xml:space="preserve"> the flexor retinaculum covers these structures and long flexor tendons </w:t>
      </w:r>
      <w:r w:rsidR="008F7753" w:rsidRPr="00670D11">
        <w:rPr>
          <w:rFonts w:asciiTheme="majorBidi" w:eastAsia="Times New Roman" w:hAnsiTheme="majorBidi" w:cstheme="majorBidi"/>
          <w:sz w:val="20"/>
          <w:szCs w:val="20"/>
        </w:rPr>
        <w:t>beneath. Transverse</w:t>
      </w:r>
      <w:r w:rsidRPr="00670D11">
        <w:rPr>
          <w:rFonts w:asciiTheme="majorBidi" w:eastAsia="Times New Roman" w:hAnsiTheme="majorBidi" w:cstheme="majorBidi"/>
          <w:sz w:val="20"/>
          <w:szCs w:val="20"/>
        </w:rPr>
        <w:t xml:space="preserve"> safe zone (G)</w:t>
      </w:r>
      <w:r w:rsidR="00183BF1">
        <w:rPr>
          <w:rFonts w:asciiTheme="majorBidi" w:eastAsia="Times New Roman" w:hAnsiTheme="majorBidi" w:cstheme="majorBidi"/>
          <w:sz w:val="20"/>
          <w:szCs w:val="20"/>
        </w:rPr>
        <w:t xml:space="preserve">= 6 </w:t>
      </w:r>
      <w:r w:rsidR="008F7753">
        <w:rPr>
          <w:rFonts w:asciiTheme="majorBidi" w:eastAsia="Times New Roman" w:hAnsiTheme="majorBidi" w:cstheme="majorBidi"/>
          <w:sz w:val="20"/>
          <w:szCs w:val="20"/>
        </w:rPr>
        <w:t xml:space="preserve">mm </w:t>
      </w:r>
      <w:r w:rsidR="008F7753" w:rsidRPr="00670D11">
        <w:rPr>
          <w:rFonts w:asciiTheme="majorBidi" w:eastAsia="Times New Roman" w:hAnsiTheme="majorBidi" w:cstheme="majorBidi"/>
          <w:sz w:val="20"/>
          <w:szCs w:val="20"/>
        </w:rPr>
        <w:t>with</w:t>
      </w:r>
      <w:r w:rsidRPr="00670D11">
        <w:rPr>
          <w:rFonts w:asciiTheme="majorBidi" w:eastAsia="Times New Roman" w:hAnsiTheme="majorBidi" w:cstheme="majorBidi"/>
          <w:sz w:val="20"/>
          <w:szCs w:val="20"/>
        </w:rPr>
        <w:t xml:space="preserve"> expanded edematous flattened MN with</w:t>
      </w:r>
      <w:r w:rsidR="00A52D38">
        <w:rPr>
          <w:rFonts w:asciiTheme="majorBidi" w:eastAsia="Times New Roman" w:hAnsiTheme="majorBidi" w:cstheme="majorBidi"/>
          <w:sz w:val="20"/>
          <w:szCs w:val="20"/>
        </w:rPr>
        <w:t xml:space="preserve"> cross section </w:t>
      </w:r>
      <w:r w:rsidR="00A52D38" w:rsidRPr="00670D11">
        <w:rPr>
          <w:rFonts w:asciiTheme="majorBidi" w:eastAsia="Times New Roman" w:hAnsiTheme="majorBidi" w:cstheme="majorBidi"/>
          <w:sz w:val="20"/>
          <w:szCs w:val="20"/>
        </w:rPr>
        <w:t>area</w:t>
      </w:r>
      <w:r w:rsidRPr="00670D11">
        <w:rPr>
          <w:rFonts w:asciiTheme="majorBidi" w:eastAsia="Times New Roman" w:hAnsiTheme="majorBidi" w:cstheme="majorBidi"/>
          <w:sz w:val="20"/>
          <w:szCs w:val="20"/>
        </w:rPr>
        <w:t xml:space="preserve"> =15.7</w:t>
      </w:r>
      <w:r w:rsidR="00670D11" w:rsidRPr="00670D11">
        <w:rPr>
          <w:rFonts w:asciiTheme="majorBidi" w:eastAsia="Times New Roman" w:hAnsiTheme="majorBidi" w:cstheme="majorBidi"/>
          <w:sz w:val="20"/>
          <w:szCs w:val="20"/>
        </w:rPr>
        <w:t>mm</w:t>
      </w:r>
      <w:r w:rsidR="00670D11" w:rsidRPr="00183BF1">
        <w:rPr>
          <w:rFonts w:asciiTheme="majorBidi" w:eastAsia="Times New Roman" w:hAnsiTheme="majorBidi" w:cstheme="majorBidi"/>
          <w:sz w:val="20"/>
          <w:szCs w:val="20"/>
          <w:vertAlign w:val="superscript"/>
        </w:rPr>
        <w:t>2</w:t>
      </w:r>
      <w:r w:rsidR="00670D11" w:rsidRPr="00670D11">
        <w:rPr>
          <w:rFonts w:asciiTheme="majorBidi" w:eastAsia="Times New Roman" w:hAnsiTheme="majorBidi" w:cstheme="majorBidi"/>
          <w:sz w:val="20"/>
          <w:szCs w:val="20"/>
        </w:rPr>
        <w:t xml:space="preserve"> mounting to </w:t>
      </w:r>
      <w:r w:rsidR="00670D11">
        <w:rPr>
          <w:rFonts w:asciiTheme="majorBidi" w:eastAsia="Times New Roman" w:hAnsiTheme="majorBidi" w:cstheme="majorBidi"/>
          <w:sz w:val="20"/>
          <w:szCs w:val="20"/>
        </w:rPr>
        <w:t xml:space="preserve">severe </w:t>
      </w:r>
      <w:r w:rsidR="00670D11" w:rsidRPr="00670D11">
        <w:rPr>
          <w:rFonts w:asciiTheme="majorBidi" w:eastAsia="Times New Roman" w:hAnsiTheme="majorBidi" w:cstheme="majorBidi"/>
          <w:sz w:val="20"/>
          <w:szCs w:val="20"/>
        </w:rPr>
        <w:t>CTS</w:t>
      </w:r>
    </w:p>
    <w:p w14:paraId="66E6A6EF" w14:textId="77777777" w:rsidR="00BC4364" w:rsidRPr="00670D11" w:rsidRDefault="00BC4364" w:rsidP="00BC4364">
      <w:pPr>
        <w:autoSpaceDE w:val="0"/>
        <w:autoSpaceDN w:val="0"/>
        <w:adjustRightInd w:val="0"/>
        <w:spacing w:after="0" w:line="240" w:lineRule="auto"/>
        <w:rPr>
          <w:rFonts w:asciiTheme="majorBidi" w:eastAsia="Times New Roman" w:hAnsiTheme="majorBidi" w:cstheme="majorBidi"/>
          <w:sz w:val="20"/>
          <w:szCs w:val="20"/>
        </w:rPr>
      </w:pPr>
    </w:p>
    <w:bookmarkEnd w:id="38"/>
    <w:p w14:paraId="70C451A2" w14:textId="478EC90C" w:rsidR="00A60CDA" w:rsidRDefault="006F035A" w:rsidP="00C03678">
      <w:pPr>
        <w:autoSpaceDE w:val="0"/>
        <w:autoSpaceDN w:val="0"/>
        <w:adjustRightInd w:val="0"/>
        <w:spacing w:after="0" w:line="240" w:lineRule="auto"/>
        <w:jc w:val="both"/>
        <w:rPr>
          <w:rFonts w:ascii="Times New Roman" w:eastAsia="Times New Roman" w:hAnsi="Times New Roman" w:cs="Times New Roman"/>
          <w:sz w:val="24"/>
          <w:szCs w:val="24"/>
        </w:rPr>
      </w:pPr>
      <w:r w:rsidRPr="006F035A">
        <w:rPr>
          <w:rFonts w:ascii="Times New Roman" w:eastAsia="Times New Roman" w:hAnsi="Times New Roman" w:cs="Times New Roman"/>
          <w:sz w:val="24"/>
          <w:szCs w:val="24"/>
        </w:rPr>
        <w:t xml:space="preserve">The Boston Carpal Tunnel Syndrome Questionnaire (BCTSQ) </w:t>
      </w:r>
      <w:r w:rsidR="0095174F">
        <w:rPr>
          <w:rFonts w:ascii="Times New Roman" w:eastAsia="Times New Roman" w:hAnsi="Times New Roman" w:cs="Times New Roman"/>
          <w:sz w:val="24"/>
          <w:szCs w:val="24"/>
        </w:rPr>
        <w:t>[20</w:t>
      </w:r>
      <w:r w:rsidR="00024900">
        <w:rPr>
          <w:rFonts w:ascii="Times New Roman" w:eastAsia="Times New Roman" w:hAnsi="Times New Roman" w:cs="Times New Roman"/>
          <w:sz w:val="24"/>
          <w:szCs w:val="24"/>
        </w:rPr>
        <w:t xml:space="preserve">] </w:t>
      </w:r>
      <w:r w:rsidR="00024900" w:rsidRPr="006F035A">
        <w:rPr>
          <w:rFonts w:ascii="Times New Roman" w:eastAsia="Times New Roman" w:hAnsi="Times New Roman" w:cs="Times New Roman"/>
          <w:sz w:val="24"/>
          <w:szCs w:val="24"/>
        </w:rPr>
        <w:t>results</w:t>
      </w:r>
      <w:r w:rsidRPr="006F035A">
        <w:rPr>
          <w:rFonts w:ascii="Times New Roman" w:eastAsia="Times New Roman" w:hAnsi="Times New Roman" w:cs="Times New Roman"/>
          <w:sz w:val="24"/>
          <w:szCs w:val="24"/>
        </w:rPr>
        <w:t xml:space="preserve"> at </w:t>
      </w:r>
      <w:r w:rsidR="00A60CDA" w:rsidRPr="006F035A">
        <w:rPr>
          <w:rFonts w:ascii="Times New Roman" w:eastAsia="Times New Roman" w:hAnsi="Times New Roman" w:cs="Times New Roman"/>
          <w:sz w:val="24"/>
          <w:szCs w:val="24"/>
        </w:rPr>
        <w:t>1-, 3-, and 6-months</w:t>
      </w:r>
      <w:r w:rsidRPr="006F035A">
        <w:rPr>
          <w:rFonts w:ascii="Times New Roman" w:eastAsia="Times New Roman" w:hAnsi="Times New Roman" w:cs="Times New Roman"/>
          <w:sz w:val="24"/>
          <w:szCs w:val="24"/>
        </w:rPr>
        <w:t xml:space="preserve"> post-op. collected and compared to pre-op scores as the main clinical evaluation. </w:t>
      </w:r>
      <w:r w:rsidR="00CD45F1">
        <w:rPr>
          <w:rFonts w:ascii="Times New Roman" w:eastAsia="Times New Roman" w:hAnsi="Times New Roman" w:cs="Times New Roman"/>
          <w:sz w:val="24"/>
          <w:szCs w:val="24"/>
        </w:rPr>
        <w:t>T</w:t>
      </w:r>
      <w:r w:rsidRPr="006F035A">
        <w:rPr>
          <w:rFonts w:ascii="Times New Roman" w:eastAsia="Times New Roman" w:hAnsi="Times New Roman" w:cs="Times New Roman"/>
          <w:sz w:val="24"/>
          <w:szCs w:val="24"/>
        </w:rPr>
        <w:t>he BCTSQ is a 19-question, patient questionnaire, (we translated to the patient into Arabic) that evaluates severity of symptoms (SSS) (11 questions) and functional status (FSS) (8 questions) using a scale of 5-point (1 = best score and 5 = worst score). In addition to using the scar tenderness 5-point Likert scale (0 = none, 1 = mild, 2 = moderate, 3 = severe, 4 = very severe) to evaluate   scar tenderness, the pillar pain evaluation   by visual analogue scale (VAS), (0 = no pain, 10 = worst pain).</w:t>
      </w:r>
      <w:r w:rsidR="00024900">
        <w:rPr>
          <w:rFonts w:ascii="Times New Roman" w:eastAsia="Times New Roman" w:hAnsi="Times New Roman" w:cs="Times New Roman"/>
          <w:sz w:val="24"/>
          <w:szCs w:val="24"/>
        </w:rPr>
        <w:t>[21</w:t>
      </w:r>
      <w:r w:rsidR="009C14FF">
        <w:rPr>
          <w:rFonts w:ascii="Times New Roman" w:eastAsia="Times New Roman" w:hAnsi="Times New Roman" w:cs="Times New Roman"/>
          <w:sz w:val="24"/>
          <w:szCs w:val="24"/>
        </w:rPr>
        <w:t>]</w:t>
      </w:r>
      <w:r w:rsidR="009C14FF">
        <w:rPr>
          <w:rFonts w:asciiTheme="majorBidi" w:eastAsia="Times New Roman" w:hAnsiTheme="majorBidi" w:cstheme="majorBidi"/>
          <w:color w:val="FF0000"/>
          <w:sz w:val="24"/>
          <w:szCs w:val="24"/>
          <w:vertAlign w:val="superscript"/>
        </w:rPr>
        <w:t xml:space="preserve"> </w:t>
      </w:r>
      <w:r w:rsidR="009C14FF" w:rsidRPr="006F035A">
        <w:rPr>
          <w:rFonts w:ascii="Times New Roman" w:eastAsia="Times New Roman" w:hAnsi="Times New Roman" w:cs="Times New Roman"/>
          <w:sz w:val="24"/>
          <w:szCs w:val="24"/>
        </w:rPr>
        <w:t>Recurrence</w:t>
      </w:r>
      <w:r w:rsidRPr="006F035A">
        <w:rPr>
          <w:rFonts w:ascii="Times New Roman" w:eastAsia="Times New Roman" w:hAnsi="Times New Roman" w:cs="Times New Roman"/>
          <w:sz w:val="24"/>
          <w:szCs w:val="24"/>
        </w:rPr>
        <w:t xml:space="preserve"> of symptoms, % of patient satisfaction and post-operative complications</w:t>
      </w:r>
      <w:r w:rsidR="00551201">
        <w:rPr>
          <w:rFonts w:ascii="Times New Roman" w:eastAsia="Times New Roman" w:hAnsi="Times New Roman" w:cs="Times New Roman"/>
          <w:sz w:val="24"/>
          <w:szCs w:val="24"/>
        </w:rPr>
        <w:t xml:space="preserve"> were </w:t>
      </w:r>
      <w:r w:rsidR="00002591">
        <w:rPr>
          <w:rFonts w:ascii="Times New Roman" w:eastAsia="Times New Roman" w:hAnsi="Times New Roman" w:cs="Times New Roman"/>
          <w:sz w:val="24"/>
          <w:szCs w:val="24"/>
        </w:rPr>
        <w:t xml:space="preserve">all </w:t>
      </w:r>
      <w:r w:rsidR="00551201">
        <w:rPr>
          <w:rFonts w:ascii="Times New Roman" w:eastAsia="Times New Roman" w:hAnsi="Times New Roman" w:cs="Times New Roman"/>
          <w:sz w:val="24"/>
          <w:szCs w:val="24"/>
        </w:rPr>
        <w:t>recorded.</w:t>
      </w:r>
    </w:p>
    <w:p w14:paraId="27E8DD7A" w14:textId="4597EF4E" w:rsidR="006F035A" w:rsidRPr="006F035A" w:rsidRDefault="006F035A" w:rsidP="00C03678">
      <w:pPr>
        <w:autoSpaceDE w:val="0"/>
        <w:autoSpaceDN w:val="0"/>
        <w:adjustRightInd w:val="0"/>
        <w:spacing w:after="0" w:line="240" w:lineRule="auto"/>
        <w:jc w:val="both"/>
        <w:rPr>
          <w:rFonts w:ascii="Times New Roman" w:eastAsia="Times New Roman" w:hAnsi="Times New Roman" w:cs="Times New Roman"/>
          <w:sz w:val="24"/>
          <w:szCs w:val="24"/>
        </w:rPr>
      </w:pPr>
      <w:r w:rsidRPr="006F035A">
        <w:rPr>
          <w:rFonts w:ascii="Times New Roman" w:eastAsia="Times New Roman" w:hAnsi="Times New Roman" w:cs="Times New Roman"/>
          <w:sz w:val="24"/>
          <w:szCs w:val="24"/>
        </w:rPr>
        <w:t xml:space="preserve">Exclusion criteria include the following: patients with DM, cervical radiculopathies, patients with history of wrist trauma, recurrent CTS, and pregnant patients. We excluded also illiterate patients for better evaluation by BCTSQ.   </w:t>
      </w:r>
    </w:p>
    <w:p w14:paraId="3C61E534" w14:textId="50034131" w:rsidR="003C3158" w:rsidRPr="003C3158" w:rsidRDefault="003C3158" w:rsidP="00C03678">
      <w:pPr>
        <w:autoSpaceDE w:val="0"/>
        <w:autoSpaceDN w:val="0"/>
        <w:adjustRightInd w:val="0"/>
        <w:spacing w:after="0" w:line="240" w:lineRule="auto"/>
        <w:rPr>
          <w:rFonts w:ascii="Times New Roman" w:eastAsia="Times New Roman" w:hAnsi="Times New Roman" w:cs="Arial"/>
          <w:b/>
          <w:bCs/>
          <w:color w:val="231F20"/>
          <w:sz w:val="24"/>
          <w:szCs w:val="24"/>
          <w:rtl/>
        </w:rPr>
      </w:pPr>
      <w:r w:rsidRPr="003C3158">
        <w:rPr>
          <w:rFonts w:ascii="Times New Roman" w:eastAsia="Times New Roman" w:hAnsi="Times New Roman" w:cs="Arial"/>
          <w:b/>
          <w:bCs/>
          <w:color w:val="231F20"/>
          <w:sz w:val="24"/>
          <w:szCs w:val="24"/>
        </w:rPr>
        <w:t>Surgical technique</w:t>
      </w:r>
      <w:bookmarkStart w:id="46" w:name="_Hlk46520430"/>
      <w:r w:rsidR="007B5204">
        <w:rPr>
          <w:rFonts w:ascii="Times New Roman" w:eastAsia="Times New Roman" w:hAnsi="Times New Roman" w:cs="Arial"/>
          <w:b/>
          <w:bCs/>
          <w:color w:val="231F20"/>
          <w:sz w:val="24"/>
          <w:szCs w:val="24"/>
        </w:rPr>
        <w:t>:</w:t>
      </w:r>
    </w:p>
    <w:p w14:paraId="684B8259" w14:textId="5E94501A" w:rsidR="00B21F5F" w:rsidRDefault="003C3158" w:rsidP="00C03678">
      <w:pPr>
        <w:autoSpaceDE w:val="0"/>
        <w:autoSpaceDN w:val="0"/>
        <w:bidi/>
        <w:adjustRightInd w:val="0"/>
        <w:spacing w:after="0" w:line="240" w:lineRule="auto"/>
        <w:jc w:val="both"/>
        <w:rPr>
          <w:rFonts w:ascii="Times New Roman" w:eastAsia="Times New Roman" w:hAnsi="Times New Roman" w:cs="Times New Roman"/>
          <w:sz w:val="24"/>
          <w:szCs w:val="24"/>
        </w:rPr>
      </w:pPr>
      <w:r w:rsidRPr="003C3158">
        <w:rPr>
          <w:rFonts w:ascii="Times New Roman" w:eastAsia="Times New Roman" w:hAnsi="Times New Roman" w:cs="Times New Roman"/>
          <w:color w:val="231F20"/>
          <w:sz w:val="24"/>
          <w:szCs w:val="24"/>
        </w:rPr>
        <w:t xml:space="preserve">The operation was performed under local infiltration anesthesia without tourniquet control, using 5-10 cc of 2% xylocaine and then infiltration </w:t>
      </w:r>
      <w:r w:rsidR="00662672">
        <w:rPr>
          <w:rFonts w:ascii="Times New Roman" w:eastAsia="Times New Roman" w:hAnsi="Times New Roman" w:cs="Times New Roman"/>
          <w:color w:val="231F20"/>
          <w:sz w:val="24"/>
          <w:szCs w:val="24"/>
        </w:rPr>
        <w:t>of</w:t>
      </w:r>
      <w:r w:rsidRPr="003C3158">
        <w:rPr>
          <w:rFonts w:ascii="Times New Roman" w:eastAsia="Times New Roman" w:hAnsi="Times New Roman" w:cs="Times New Roman"/>
          <w:color w:val="231F20"/>
          <w:sz w:val="24"/>
          <w:szCs w:val="24"/>
        </w:rPr>
        <w:t xml:space="preserve"> 5-10 cc of 1/ 200000 parts epinephrine to minimize intraoperative bleeding. A transverse skin incision was made, approximately 1-1.5 cm located at the level of the proximal palmar wrist flexion crease just medial to palmaris longus </w:t>
      </w:r>
      <w:bookmarkEnd w:id="46"/>
      <w:r w:rsidRPr="003C3158">
        <w:rPr>
          <w:rFonts w:ascii="Times New Roman" w:eastAsia="Times New Roman" w:hAnsi="Times New Roman" w:cs="Times New Roman"/>
          <w:color w:val="231F20"/>
          <w:sz w:val="24"/>
          <w:szCs w:val="24"/>
        </w:rPr>
        <w:t>tendon</w:t>
      </w:r>
      <w:r w:rsidRPr="003C3158">
        <w:rPr>
          <w:rFonts w:ascii="Times New Roman" w:eastAsia="Times New Roman" w:hAnsi="Times New Roman" w:cs="Times New Roman"/>
          <w:sz w:val="24"/>
          <w:szCs w:val="24"/>
        </w:rPr>
        <w:t xml:space="preserve"> then the exposed antebrachial fascia opened carefully to expose the median nerve underneath. Using blunt dissecting scissor, the antebrachial fascia and distal part of deep fascia of the forearm dissected from the median nerve underneath and from overlying skin, and </w:t>
      </w:r>
      <w:r w:rsidR="00662672">
        <w:rPr>
          <w:rFonts w:ascii="Times New Roman" w:eastAsia="Times New Roman" w:hAnsi="Times New Roman" w:cs="Times New Roman"/>
          <w:sz w:val="24"/>
          <w:szCs w:val="24"/>
        </w:rPr>
        <w:t xml:space="preserve">median nerve </w:t>
      </w:r>
      <w:r w:rsidRPr="003C3158">
        <w:rPr>
          <w:rFonts w:ascii="Times New Roman" w:eastAsia="Times New Roman" w:hAnsi="Times New Roman" w:cs="Times New Roman"/>
          <w:sz w:val="24"/>
          <w:szCs w:val="24"/>
        </w:rPr>
        <w:t xml:space="preserve">released under direct visualization. Then to free the median nerve in the carpal tunnel from undersurface of TCL so not to be injured during the release, we used Mc Donald dissector through the opening in.                                                                                                                                           </w:t>
      </w:r>
      <w:r w:rsidR="00C23777" w:rsidRPr="003C3158">
        <w:rPr>
          <w:rFonts w:ascii="Times New Roman" w:eastAsia="Times New Roman" w:hAnsi="Times New Roman" w:cs="Times New Roman"/>
          <w:sz w:val="24"/>
          <w:szCs w:val="24"/>
        </w:rPr>
        <w:t>antebrachial fascia</w:t>
      </w:r>
      <w:r w:rsidR="00C23777">
        <w:rPr>
          <w:rFonts w:ascii="Times New Roman" w:eastAsia="Times New Roman" w:hAnsi="Times New Roman" w:cs="Times New Roman"/>
          <w:sz w:val="24"/>
          <w:szCs w:val="24"/>
        </w:rPr>
        <w:t xml:space="preserve">. A </w:t>
      </w:r>
      <w:r w:rsidRPr="003C3158">
        <w:rPr>
          <w:rFonts w:ascii="Times New Roman" w:eastAsia="Times New Roman" w:hAnsi="Times New Roman" w:cs="Times New Roman"/>
          <w:sz w:val="24"/>
          <w:szCs w:val="24"/>
        </w:rPr>
        <w:t xml:space="preserve">tunnel about 1.5-2 cm wide was created between superficial subcutaneous tissue and flexor retinaculum using blunt dissecting scissor, starting at the transverse skin incision and ending proximal to </w:t>
      </w:r>
      <w:bookmarkStart w:id="47" w:name="_Hlk46520240"/>
      <w:r w:rsidRPr="003C3158">
        <w:rPr>
          <w:rFonts w:ascii="Times New Roman" w:eastAsia="Times New Roman" w:hAnsi="Times New Roman" w:cs="Times New Roman"/>
          <w:sz w:val="24"/>
          <w:szCs w:val="24"/>
        </w:rPr>
        <w:t>Kaplan’s cardinal line</w:t>
      </w:r>
      <w:bookmarkEnd w:id="47"/>
      <w:r w:rsidRPr="003C3158">
        <w:rPr>
          <w:rFonts w:ascii="Times New Roman" w:eastAsia="Times New Roman" w:hAnsi="Times New Roman" w:cs="Times New Roman"/>
          <w:sz w:val="24"/>
          <w:szCs w:val="24"/>
        </w:rPr>
        <w:t>, with the long axis between</w:t>
      </w:r>
      <w:r w:rsidR="00B21F5F">
        <w:rPr>
          <w:rFonts w:ascii="Times New Roman" w:eastAsia="Times New Roman" w:hAnsi="Times New Roman" w:cs="Times New Roman"/>
          <w:sz w:val="24"/>
          <w:szCs w:val="24"/>
        </w:rPr>
        <w:t xml:space="preserve"> the</w:t>
      </w:r>
      <w:r w:rsidRPr="003C3158">
        <w:rPr>
          <w:rFonts w:ascii="Times New Roman" w:eastAsia="Times New Roman" w:hAnsi="Times New Roman" w:cs="Times New Roman"/>
          <w:sz w:val="24"/>
          <w:szCs w:val="24"/>
        </w:rPr>
        <w:t xml:space="preserve"> middle and ring finger</w:t>
      </w:r>
      <w:r w:rsidR="00B21F5F">
        <w:rPr>
          <w:rFonts w:ascii="Times New Roman" w:eastAsia="Times New Roman" w:hAnsi="Times New Roman" w:cs="Times New Roman"/>
          <w:sz w:val="24"/>
          <w:szCs w:val="24"/>
        </w:rPr>
        <w:t>s</w:t>
      </w:r>
      <w:r w:rsidRPr="003C3158">
        <w:rPr>
          <w:rFonts w:ascii="Times New Roman" w:eastAsia="Times New Roman" w:hAnsi="Times New Roman" w:cs="Times New Roman"/>
          <w:sz w:val="24"/>
          <w:szCs w:val="24"/>
        </w:rPr>
        <w:t xml:space="preserve"> in its center</w:t>
      </w:r>
      <w:r w:rsidR="00B21F5F">
        <w:rPr>
          <w:rFonts w:ascii="Times New Roman" w:eastAsia="Times New Roman" w:hAnsi="Times New Roman" w:cs="Times New Roman"/>
          <w:sz w:val="24"/>
          <w:szCs w:val="24"/>
        </w:rPr>
        <w:t xml:space="preserve">.                                                                                                                                        </w:t>
      </w:r>
      <w:r w:rsidR="00C23777">
        <w:rPr>
          <w:rFonts w:ascii="Times New Roman" w:eastAsia="Times New Roman" w:hAnsi="Times New Roman" w:cs="Times New Roman"/>
          <w:sz w:val="24"/>
          <w:szCs w:val="24"/>
        </w:rPr>
        <w:t xml:space="preserve"> </w:t>
      </w:r>
    </w:p>
    <w:p w14:paraId="252DC497" w14:textId="79D9E382" w:rsidR="009B4637" w:rsidRDefault="00B21F5F" w:rsidP="00C03678">
      <w:pPr>
        <w:autoSpaceDE w:val="0"/>
        <w:autoSpaceDN w:val="0"/>
        <w:bidi/>
        <w:adjustRightInd w:val="0"/>
        <w:spacing w:after="0" w:line="240" w:lineRule="auto"/>
        <w:jc w:val="both"/>
        <w:rPr>
          <w:rFonts w:ascii="Times New Roman" w:eastAsia="Times New Roman" w:hAnsi="Times New Roman" w:cs="Arial"/>
          <w:color w:val="231F20"/>
          <w:sz w:val="24"/>
          <w:szCs w:val="24"/>
        </w:rPr>
      </w:pPr>
      <w:r>
        <w:rPr>
          <w:rFonts w:ascii="Times New Roman" w:eastAsia="Times New Roman" w:hAnsi="Times New Roman" w:cs="Times New Roman"/>
          <w:sz w:val="24"/>
          <w:szCs w:val="24"/>
        </w:rPr>
        <w:t xml:space="preserve">The </w:t>
      </w:r>
      <w:r w:rsidR="003C3158" w:rsidRPr="003C3158">
        <w:rPr>
          <w:rFonts w:ascii="Times New Roman" w:eastAsia="Times New Roman" w:hAnsi="Times New Roman" w:cs="Times New Roman"/>
          <w:sz w:val="24"/>
          <w:szCs w:val="24"/>
        </w:rPr>
        <w:t>nasal speculum</w:t>
      </w:r>
      <w:r>
        <w:rPr>
          <w:rFonts w:ascii="Times New Roman" w:eastAsia="Times New Roman" w:hAnsi="Times New Roman" w:cs="Times New Roman"/>
          <w:sz w:val="24"/>
          <w:szCs w:val="24"/>
        </w:rPr>
        <w:t xml:space="preserve"> then</w:t>
      </w:r>
      <w:r w:rsidR="003C3158" w:rsidRPr="003C3158">
        <w:rPr>
          <w:rFonts w:ascii="Times New Roman" w:eastAsia="Times New Roman" w:hAnsi="Times New Roman" w:cs="Times New Roman"/>
          <w:sz w:val="24"/>
          <w:szCs w:val="24"/>
        </w:rPr>
        <w:t xml:space="preserve"> inserted to the subcutaneous space and opened gently (transversely) to keep </w:t>
      </w:r>
      <w:r>
        <w:rPr>
          <w:rFonts w:ascii="Times New Roman" w:eastAsia="Times New Roman" w:hAnsi="Times New Roman" w:cs="Times New Roman"/>
          <w:sz w:val="24"/>
          <w:szCs w:val="24"/>
        </w:rPr>
        <w:t>the tunnel open. Due</w:t>
      </w:r>
      <w:r w:rsidR="003C3158" w:rsidRPr="003C3158">
        <w:rPr>
          <w:rFonts w:ascii="Times New Roman" w:eastAsia="Times New Roman" w:hAnsi="Times New Roman" w:cs="Times New Roman"/>
          <w:sz w:val="24"/>
          <w:szCs w:val="24"/>
        </w:rPr>
        <w:t xml:space="preserve"> to the speculum</w:t>
      </w:r>
      <w:r w:rsidRPr="00B21F5F">
        <w:rPr>
          <w:rFonts w:ascii="Times New Roman" w:eastAsia="Times New Roman" w:hAnsi="Times New Roman" w:cs="Times New Roman"/>
          <w:sz w:val="24"/>
          <w:szCs w:val="24"/>
        </w:rPr>
        <w:t xml:space="preserve"> </w:t>
      </w:r>
      <w:r w:rsidRPr="003C3158">
        <w:rPr>
          <w:rFonts w:ascii="Times New Roman" w:eastAsia="Times New Roman" w:hAnsi="Times New Roman" w:cs="Times New Roman"/>
          <w:sz w:val="24"/>
          <w:szCs w:val="24"/>
        </w:rPr>
        <w:t>instrument's structure</w:t>
      </w:r>
      <w:r w:rsidRPr="00B21F5F">
        <w:rPr>
          <w:rFonts w:ascii="Times New Roman" w:eastAsia="Times New Roman" w:hAnsi="Times New Roman" w:cs="Times New Roman"/>
          <w:sz w:val="24"/>
          <w:szCs w:val="24"/>
        </w:rPr>
        <w:t xml:space="preserve"> </w:t>
      </w:r>
      <w:r w:rsidRPr="003C3158">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2</w:t>
      </w:r>
      <w:r w:rsidRPr="003C3158">
        <w:rPr>
          <w:rFonts w:ascii="Times New Roman" w:eastAsia="Times New Roman" w:hAnsi="Times New Roman" w:cs="Times New Roman"/>
          <w:sz w:val="24"/>
          <w:szCs w:val="24"/>
        </w:rPr>
        <w:t xml:space="preserve"> beaks separate the </w:t>
      </w:r>
      <w:r>
        <w:rPr>
          <w:rFonts w:ascii="Times New Roman" w:eastAsia="Times New Roman" w:hAnsi="Times New Roman" w:cs="Times New Roman"/>
          <w:sz w:val="24"/>
          <w:szCs w:val="24"/>
        </w:rPr>
        <w:lastRenderedPageBreak/>
        <w:t>surrounding structures completely and</w:t>
      </w:r>
      <w:r w:rsidR="003C3158" w:rsidRPr="003C3158">
        <w:rPr>
          <w:rFonts w:ascii="Times New Roman" w:eastAsia="Times New Roman" w:hAnsi="Times New Roman" w:cs="Times New Roman"/>
          <w:sz w:val="24"/>
          <w:szCs w:val="24"/>
        </w:rPr>
        <w:t xml:space="preserve"> then the </w:t>
      </w:r>
      <w:r w:rsidR="003C3158" w:rsidRPr="00AA62FA">
        <w:rPr>
          <w:rFonts w:ascii="Times New Roman" w:eastAsia="Times New Roman" w:hAnsi="Times New Roman" w:cs="Times New Roman"/>
          <w:sz w:val="24"/>
          <w:szCs w:val="24"/>
        </w:rPr>
        <w:t>endoscope</w:t>
      </w:r>
      <w:r w:rsidR="00FB20EA">
        <w:rPr>
          <w:rFonts w:ascii="Times New Roman" w:eastAsia="Times New Roman" w:hAnsi="Times New Roman" w:cs="Times New Roman"/>
          <w:color w:val="FF0000"/>
          <w:sz w:val="24"/>
          <w:szCs w:val="24"/>
        </w:rPr>
        <w:t xml:space="preserve"> </w:t>
      </w:r>
      <w:r w:rsidR="00AA62FA" w:rsidRPr="00AA62FA">
        <w:rPr>
          <w:rFonts w:ascii="Times New Roman" w:eastAsia="Times New Roman" w:hAnsi="Times New Roman" w:cs="Times New Roman"/>
          <w:sz w:val="24"/>
          <w:szCs w:val="24"/>
        </w:rPr>
        <w:t>(</w:t>
      </w:r>
      <w:r w:rsidR="00AA62FA">
        <w:rPr>
          <w:rFonts w:ascii="Times New Roman" w:eastAsia="Times New Roman" w:hAnsi="Times New Roman" w:cs="Times New Roman"/>
          <w:sz w:val="24"/>
          <w:szCs w:val="24"/>
        </w:rPr>
        <w:t>straight forward telescope</w:t>
      </w:r>
      <w:r w:rsidR="0099125F">
        <w:rPr>
          <w:rFonts w:ascii="Times New Roman" w:eastAsia="Times New Roman" w:hAnsi="Times New Roman" w:cs="Times New Roman"/>
          <w:sz w:val="24"/>
          <w:szCs w:val="24"/>
        </w:rPr>
        <w:t>,</w:t>
      </w:r>
      <w:r w:rsidR="00AA62FA" w:rsidRPr="00AA62FA">
        <w:rPr>
          <w:rFonts w:ascii="Times New Roman" w:eastAsia="Times New Roman" w:hAnsi="Times New Roman" w:cs="Times New Roman"/>
          <w:sz w:val="24"/>
          <w:szCs w:val="24"/>
        </w:rPr>
        <w:t xml:space="preserve"> 4 mm in diameter, 18 cm in length, 0 Degree</w:t>
      </w:r>
      <w:r w:rsidR="0099125F">
        <w:rPr>
          <w:rFonts w:ascii="Times New Roman" w:eastAsia="Times New Roman" w:hAnsi="Times New Roman" w:cs="Times New Roman"/>
          <w:sz w:val="24"/>
          <w:szCs w:val="24"/>
        </w:rPr>
        <w:t>-</w:t>
      </w:r>
      <w:r w:rsidR="0099125F" w:rsidRPr="0099125F">
        <w:rPr>
          <w:rFonts w:ascii="Times New Roman" w:eastAsia="Times New Roman" w:hAnsi="Times New Roman" w:cs="Times New Roman"/>
          <w:sz w:val="24"/>
          <w:szCs w:val="24"/>
        </w:rPr>
        <w:t xml:space="preserve"> </w:t>
      </w:r>
      <w:r w:rsidR="0099125F" w:rsidRPr="00AA62FA">
        <w:rPr>
          <w:rFonts w:ascii="Times New Roman" w:eastAsia="Times New Roman" w:hAnsi="Times New Roman" w:cs="Times New Roman"/>
          <w:sz w:val="24"/>
          <w:szCs w:val="24"/>
        </w:rPr>
        <w:t>Karl Stor</w:t>
      </w:r>
      <w:r w:rsidR="0099125F">
        <w:rPr>
          <w:rFonts w:ascii="Times New Roman" w:eastAsia="Times New Roman" w:hAnsi="Times New Roman" w:cs="Times New Roman"/>
          <w:sz w:val="24"/>
          <w:szCs w:val="24"/>
        </w:rPr>
        <w:t>z- endos</w:t>
      </w:r>
      <w:r w:rsidR="000412B9">
        <w:rPr>
          <w:rFonts w:ascii="Times New Roman" w:eastAsia="Times New Roman" w:hAnsi="Times New Roman" w:cs="Times New Roman"/>
          <w:sz w:val="24"/>
          <w:szCs w:val="24"/>
        </w:rPr>
        <w:t>c</w:t>
      </w:r>
      <w:r w:rsidR="0099125F">
        <w:rPr>
          <w:rFonts w:ascii="Times New Roman" w:eastAsia="Times New Roman" w:hAnsi="Times New Roman" w:cs="Times New Roman"/>
          <w:sz w:val="24"/>
          <w:szCs w:val="24"/>
        </w:rPr>
        <w:t>ope,</w:t>
      </w:r>
      <w:r w:rsidR="0099125F" w:rsidRPr="00440E3D">
        <w:rPr>
          <w:rFonts w:ascii="Times New Roman" w:eastAsia="Times New Roman" w:hAnsi="Times New Roman" w:cs="Times New Roman"/>
          <w:sz w:val="24"/>
          <w:szCs w:val="24"/>
        </w:rPr>
        <w:t xml:space="preserve"> Tuttlingen, Germany</w:t>
      </w:r>
      <w:r w:rsidR="0099125F">
        <w:rPr>
          <w:rFonts w:ascii="Times New Roman" w:eastAsia="Times New Roman" w:hAnsi="Times New Roman" w:cs="Times New Roman"/>
          <w:sz w:val="24"/>
          <w:szCs w:val="24"/>
        </w:rPr>
        <w:t>,</w:t>
      </w:r>
      <w:r w:rsidR="00AA62FA" w:rsidRPr="00AA62FA">
        <w:rPr>
          <w:rFonts w:ascii="Times New Roman" w:eastAsia="Times New Roman" w:hAnsi="Times New Roman" w:cs="Times New Roman"/>
          <w:sz w:val="24"/>
          <w:szCs w:val="24"/>
        </w:rPr>
        <w:t>)</w:t>
      </w:r>
      <w:r w:rsidR="003C3158" w:rsidRPr="003C3158">
        <w:rPr>
          <w:rFonts w:ascii="Times New Roman" w:eastAsia="Times New Roman" w:hAnsi="Times New Roman" w:cs="Times New Roman"/>
          <w:sz w:val="24"/>
          <w:szCs w:val="24"/>
        </w:rPr>
        <w:t xml:space="preserve"> moved in and out to explore the supra-retinacular space </w:t>
      </w:r>
      <w:r w:rsidRPr="003C3158">
        <w:rPr>
          <w:rFonts w:ascii="Times New Roman" w:eastAsia="Times New Roman" w:hAnsi="Times New Roman" w:cs="Times New Roman"/>
          <w:sz w:val="24"/>
          <w:szCs w:val="24"/>
        </w:rPr>
        <w:t>and so</w:t>
      </w:r>
      <w:r w:rsidR="003C3158" w:rsidRPr="003C3158">
        <w:rPr>
          <w:rFonts w:ascii="Times New Roman" w:eastAsia="Times New Roman" w:hAnsi="Times New Roman" w:cs="Times New Roman"/>
          <w:sz w:val="24"/>
          <w:szCs w:val="24"/>
        </w:rPr>
        <w:t xml:space="preserve"> we had endoscopic view of the flexor retinaculum from above which allow visualization of the TCL. </w:t>
      </w:r>
      <w:r w:rsidR="003C3158" w:rsidRPr="007D610C">
        <w:rPr>
          <w:rFonts w:ascii="Times New Roman" w:eastAsia="Times New Roman" w:hAnsi="Times New Roman" w:cs="Times New Roman"/>
          <w:sz w:val="24"/>
          <w:szCs w:val="24"/>
        </w:rPr>
        <w:t xml:space="preserve">At the transverse skin </w:t>
      </w:r>
      <w:r w:rsidR="00AD5389" w:rsidRPr="007D610C">
        <w:rPr>
          <w:rFonts w:ascii="Times New Roman" w:eastAsia="Times New Roman" w:hAnsi="Times New Roman" w:cs="Times New Roman"/>
          <w:sz w:val="24"/>
          <w:szCs w:val="24"/>
        </w:rPr>
        <w:t>incision,</w:t>
      </w:r>
      <w:r w:rsidR="003C3158" w:rsidRPr="003C3158">
        <w:rPr>
          <w:rFonts w:ascii="Times New Roman" w:eastAsia="Times New Roman" w:hAnsi="Times New Roman" w:cs="Times New Roman"/>
          <w:sz w:val="24"/>
          <w:szCs w:val="24"/>
        </w:rPr>
        <w:t xml:space="preserve"> blunt scissor was then used to </w:t>
      </w:r>
      <w:r w:rsidR="00337ED1">
        <w:rPr>
          <w:rFonts w:ascii="Times New Roman" w:eastAsia="Times New Roman" w:hAnsi="Times New Roman" w:cs="Times New Roman"/>
          <w:sz w:val="24"/>
          <w:szCs w:val="24"/>
        </w:rPr>
        <w:t>divide</w:t>
      </w:r>
      <w:r w:rsidR="003C3158" w:rsidRPr="003C3158">
        <w:rPr>
          <w:rFonts w:ascii="Times New Roman" w:eastAsia="Times New Roman" w:hAnsi="Times New Roman" w:cs="Times New Roman"/>
          <w:sz w:val="24"/>
          <w:szCs w:val="24"/>
        </w:rPr>
        <w:t xml:space="preserve"> the proximal part of the TCL and visualize the median nerve underneath and then TCL divided </w:t>
      </w:r>
      <w:r w:rsidR="00337ED1">
        <w:rPr>
          <w:rFonts w:ascii="Times New Roman" w:eastAsia="Times New Roman" w:hAnsi="Times New Roman" w:cs="Times New Roman"/>
          <w:sz w:val="24"/>
          <w:szCs w:val="24"/>
        </w:rPr>
        <w:t xml:space="preserve">in the direction </w:t>
      </w:r>
      <w:r w:rsidR="003C3158" w:rsidRPr="003C3158">
        <w:rPr>
          <w:rFonts w:ascii="Times New Roman" w:eastAsia="Times New Roman" w:hAnsi="Times New Roman" w:cs="Times New Roman"/>
          <w:sz w:val="24"/>
          <w:szCs w:val="24"/>
        </w:rPr>
        <w:t xml:space="preserve">of the radial border of the ring finger under endoscopic vision </w:t>
      </w:r>
      <w:r w:rsidR="007D610C" w:rsidRPr="003C3158">
        <w:rPr>
          <w:rFonts w:ascii="Times New Roman" w:eastAsia="Times New Roman" w:hAnsi="Times New Roman" w:cs="Times New Roman"/>
          <w:sz w:val="24"/>
          <w:szCs w:val="24"/>
        </w:rPr>
        <w:t>in series</w:t>
      </w:r>
      <w:r w:rsidR="003C3158" w:rsidRPr="003C3158">
        <w:rPr>
          <w:rFonts w:ascii="Times New Roman" w:eastAsia="Times New Roman" w:hAnsi="Times New Roman" w:cs="Times New Roman"/>
          <w:sz w:val="24"/>
          <w:szCs w:val="24"/>
        </w:rPr>
        <w:t xml:space="preserve"> of small sequential cuts, until the entire TCL was</w:t>
      </w:r>
      <w:r w:rsidR="007D610C">
        <w:rPr>
          <w:rFonts w:ascii="Times New Roman" w:eastAsia="Times New Roman" w:hAnsi="Times New Roman" w:cs="Times New Roman"/>
          <w:sz w:val="24"/>
          <w:szCs w:val="24"/>
        </w:rPr>
        <w:t xml:space="preserve"> completely</w:t>
      </w:r>
      <w:r w:rsidR="003C3158" w:rsidRPr="003C3158">
        <w:rPr>
          <w:rFonts w:ascii="Times New Roman" w:eastAsia="Times New Roman" w:hAnsi="Times New Roman" w:cs="Times New Roman"/>
          <w:sz w:val="24"/>
          <w:szCs w:val="24"/>
        </w:rPr>
        <w:t xml:space="preserve"> released which </w:t>
      </w:r>
      <w:r w:rsidR="00EB715B">
        <w:rPr>
          <w:rFonts w:ascii="Times New Roman" w:eastAsia="Times New Roman" w:hAnsi="Times New Roman" w:cs="Times New Roman"/>
          <w:sz w:val="24"/>
          <w:szCs w:val="24"/>
        </w:rPr>
        <w:t>was</w:t>
      </w:r>
      <w:r w:rsidR="003C3158" w:rsidRPr="003C3158">
        <w:rPr>
          <w:rFonts w:ascii="Times New Roman" w:eastAsia="Times New Roman" w:hAnsi="Times New Roman" w:cs="Times New Roman"/>
          <w:sz w:val="24"/>
          <w:szCs w:val="24"/>
        </w:rPr>
        <w:t xml:space="preserve"> confirmed by clear visualization of mid-palmar pad of fat which covers the median nerve </w:t>
      </w:r>
      <w:r w:rsidR="00AD5389" w:rsidRPr="003C3158">
        <w:rPr>
          <w:rFonts w:ascii="Times New Roman" w:eastAsia="Times New Roman" w:hAnsi="Times New Roman" w:cs="Times New Roman"/>
          <w:sz w:val="24"/>
          <w:szCs w:val="24"/>
        </w:rPr>
        <w:t>after distal</w:t>
      </w:r>
      <w:r w:rsidR="003C3158" w:rsidRPr="003C3158">
        <w:rPr>
          <w:rFonts w:ascii="Times New Roman" w:eastAsia="Times New Roman" w:hAnsi="Times New Roman" w:cs="Times New Roman"/>
          <w:sz w:val="24"/>
          <w:szCs w:val="24"/>
        </w:rPr>
        <w:t xml:space="preserve"> border of TCL.</w:t>
      </w:r>
      <w:r w:rsidR="003C3158" w:rsidRPr="003C3158">
        <w:rPr>
          <w:rFonts w:ascii="Times New Roman" w:eastAsia="Times New Roman" w:hAnsi="Times New Roman" w:cs="Arial"/>
          <w:color w:val="231F20"/>
          <w:sz w:val="24"/>
          <w:szCs w:val="24"/>
        </w:rPr>
        <w:t xml:space="preserve"> </w:t>
      </w:r>
      <w:r w:rsidR="003C3158" w:rsidRPr="003C3158">
        <w:rPr>
          <w:rFonts w:ascii="Times New Roman" w:eastAsia="Times New Roman" w:hAnsi="Times New Roman" w:cs="Times New Roman"/>
          <w:sz w:val="24"/>
          <w:szCs w:val="24"/>
        </w:rPr>
        <w:t xml:space="preserve">In order to restrain subcutaneous fat which </w:t>
      </w:r>
      <w:r w:rsidR="00337ED1">
        <w:rPr>
          <w:rFonts w:ascii="Times New Roman" w:eastAsia="Times New Roman" w:hAnsi="Times New Roman" w:cs="Times New Roman"/>
          <w:sz w:val="24"/>
          <w:szCs w:val="24"/>
        </w:rPr>
        <w:t>may</w:t>
      </w:r>
      <w:r w:rsidR="003C3158" w:rsidRPr="003C3158">
        <w:rPr>
          <w:rFonts w:ascii="Times New Roman" w:eastAsia="Times New Roman" w:hAnsi="Times New Roman" w:cs="Times New Roman"/>
          <w:sz w:val="24"/>
          <w:szCs w:val="24"/>
        </w:rPr>
        <w:t xml:space="preserve"> occlude</w:t>
      </w:r>
      <w:r w:rsidR="007D610C">
        <w:rPr>
          <w:rFonts w:ascii="Times New Roman" w:eastAsia="Times New Roman" w:hAnsi="Times New Roman" w:cs="Times New Roman"/>
          <w:sz w:val="24"/>
          <w:szCs w:val="24"/>
        </w:rPr>
        <w:t xml:space="preserve"> the </w:t>
      </w:r>
      <w:r w:rsidR="007D610C" w:rsidRPr="003C3158">
        <w:rPr>
          <w:rFonts w:ascii="Times New Roman" w:eastAsia="Times New Roman" w:hAnsi="Times New Roman" w:cs="Times New Roman"/>
          <w:sz w:val="24"/>
          <w:szCs w:val="24"/>
        </w:rPr>
        <w:t>light</w:t>
      </w:r>
      <w:r w:rsidR="007D610C">
        <w:rPr>
          <w:rFonts w:ascii="Times New Roman" w:eastAsia="Times New Roman" w:hAnsi="Times New Roman" w:cs="Times New Roman"/>
          <w:sz w:val="24"/>
          <w:szCs w:val="24"/>
        </w:rPr>
        <w:t xml:space="preserve"> of the endoscope,</w:t>
      </w:r>
      <w:r w:rsidR="003C3158" w:rsidRPr="003C3158">
        <w:rPr>
          <w:rFonts w:ascii="Times New Roman" w:eastAsia="Times New Roman" w:hAnsi="Times New Roman" w:cs="Times New Roman"/>
          <w:sz w:val="24"/>
          <w:szCs w:val="24"/>
        </w:rPr>
        <w:t xml:space="preserve"> we </w:t>
      </w:r>
      <w:r w:rsidR="00337ED1">
        <w:rPr>
          <w:rFonts w:ascii="Times New Roman" w:eastAsia="Times New Roman" w:hAnsi="Times New Roman" w:cs="Times New Roman"/>
          <w:sz w:val="24"/>
          <w:szCs w:val="24"/>
        </w:rPr>
        <w:t>can</w:t>
      </w:r>
      <w:r w:rsidR="003C3158" w:rsidRPr="003C3158">
        <w:rPr>
          <w:rFonts w:ascii="Times New Roman" w:eastAsia="Times New Roman" w:hAnsi="Times New Roman" w:cs="Times New Roman"/>
          <w:sz w:val="24"/>
          <w:szCs w:val="24"/>
        </w:rPr>
        <w:t xml:space="preserve"> reapply the nasal speculum</w:t>
      </w:r>
      <w:r w:rsidR="003C3158" w:rsidRPr="003C3158">
        <w:rPr>
          <w:rFonts w:ascii="Times New Roman" w:eastAsia="Times New Roman" w:hAnsi="Times New Roman" w:cs="Arial"/>
          <w:color w:val="231F20"/>
          <w:sz w:val="24"/>
          <w:szCs w:val="24"/>
        </w:rPr>
        <w:t xml:space="preserve"> vertically (upside dawn) so one peak is superficial to TCL lifting the fat and the other peak is under the remaining distal border of TCL and the</w:t>
      </w:r>
      <w:r w:rsidR="007D610C">
        <w:rPr>
          <w:rFonts w:ascii="Times New Roman" w:eastAsia="Times New Roman" w:hAnsi="Times New Roman" w:cs="Arial"/>
          <w:color w:val="231F20"/>
          <w:sz w:val="24"/>
          <w:szCs w:val="24"/>
        </w:rPr>
        <w:t>n the</w:t>
      </w:r>
      <w:r w:rsidR="003C3158" w:rsidRPr="003C3158">
        <w:rPr>
          <w:rFonts w:ascii="Times New Roman" w:eastAsia="Times New Roman" w:hAnsi="Times New Roman" w:cs="Arial"/>
          <w:color w:val="231F20"/>
          <w:sz w:val="24"/>
          <w:szCs w:val="24"/>
        </w:rPr>
        <w:t xml:space="preserve"> endoscope and blunt scissor can pass between the 2 peaks to dissect the distal border of TCL.</w:t>
      </w:r>
      <w:r w:rsidR="003C3158" w:rsidRPr="003C3158">
        <w:rPr>
          <w:rFonts w:ascii="Times New Roman" w:eastAsia="Times New Roman" w:hAnsi="Times New Roman" w:cs="Times New Roman"/>
          <w:sz w:val="24"/>
          <w:szCs w:val="24"/>
        </w:rPr>
        <w:t xml:space="preserve"> </w:t>
      </w:r>
      <w:r w:rsidR="003C3158" w:rsidRPr="003C3158">
        <w:rPr>
          <w:rFonts w:ascii="Times New Roman" w:eastAsia="Times New Roman" w:hAnsi="Times New Roman" w:cs="Arial"/>
          <w:color w:val="231F20"/>
          <w:sz w:val="24"/>
          <w:szCs w:val="24"/>
        </w:rPr>
        <w:t xml:space="preserve">The wrist and proximal palm compressed for 5 minutes to achieve hemostasis. </w:t>
      </w:r>
      <w:r w:rsidR="003C3158" w:rsidRPr="000D60EF">
        <w:rPr>
          <w:rFonts w:ascii="Times New Roman" w:eastAsia="Times New Roman" w:hAnsi="Times New Roman" w:cs="Arial"/>
          <w:color w:val="231F20"/>
          <w:sz w:val="24"/>
          <w:szCs w:val="24"/>
        </w:rPr>
        <w:t xml:space="preserve">The wound was then closed with </w:t>
      </w:r>
      <w:r w:rsidR="000D60EF" w:rsidRPr="000D60EF">
        <w:rPr>
          <w:rFonts w:ascii="Times New Roman" w:eastAsia="Times New Roman" w:hAnsi="Times New Roman" w:cs="Arial"/>
          <w:color w:val="231F20"/>
          <w:sz w:val="24"/>
          <w:szCs w:val="24"/>
        </w:rPr>
        <w:t>2 mattress</w:t>
      </w:r>
      <w:r w:rsidR="003C3158" w:rsidRPr="000D60EF">
        <w:rPr>
          <w:rFonts w:ascii="Times New Roman" w:eastAsia="Times New Roman" w:hAnsi="Times New Roman" w:cs="Arial"/>
          <w:color w:val="231F20"/>
          <w:sz w:val="24"/>
          <w:szCs w:val="24"/>
        </w:rPr>
        <w:t xml:space="preserve"> suture</w:t>
      </w:r>
      <w:r w:rsidR="000D60EF" w:rsidRPr="000D60EF">
        <w:rPr>
          <w:rFonts w:ascii="Times New Roman" w:eastAsia="Times New Roman" w:hAnsi="Times New Roman" w:cs="Arial"/>
          <w:color w:val="231F20"/>
          <w:sz w:val="24"/>
          <w:szCs w:val="24"/>
        </w:rPr>
        <w:t>s</w:t>
      </w:r>
      <w:r w:rsidR="003C3158" w:rsidRPr="003C3158">
        <w:rPr>
          <w:rFonts w:ascii="Times New Roman" w:eastAsia="Times New Roman" w:hAnsi="Times New Roman" w:cs="Arial"/>
          <w:color w:val="231F20"/>
          <w:sz w:val="24"/>
          <w:szCs w:val="24"/>
        </w:rPr>
        <w:t xml:space="preserve"> </w:t>
      </w:r>
      <w:r w:rsidR="003C3158" w:rsidRPr="003C3158">
        <w:rPr>
          <w:rFonts w:ascii="Times New Roman" w:eastAsia="Times New Roman" w:hAnsi="Times New Roman" w:cs="Arial"/>
          <w:sz w:val="24"/>
          <w:szCs w:val="24"/>
        </w:rPr>
        <w:t xml:space="preserve">and dressed. </w:t>
      </w:r>
      <w:r w:rsidR="007444EA">
        <w:rPr>
          <w:rFonts w:ascii="Times New Roman" w:eastAsia="Times New Roman" w:hAnsi="Times New Roman" w:cs="Arial"/>
          <w:sz w:val="24"/>
          <w:szCs w:val="24"/>
        </w:rPr>
        <w:t>E</w:t>
      </w:r>
      <w:r w:rsidR="003C3158" w:rsidRPr="003C3158">
        <w:rPr>
          <w:rFonts w:ascii="Times New Roman" w:eastAsia="Times New Roman" w:hAnsi="Times New Roman" w:cs="Arial"/>
          <w:sz w:val="24"/>
          <w:szCs w:val="24"/>
        </w:rPr>
        <w:t>lastic bandage was applied to be removed at the same night</w:t>
      </w:r>
      <w:r w:rsidR="003C3158" w:rsidRPr="003C3158">
        <w:rPr>
          <w:rFonts w:ascii="Times New Roman" w:eastAsia="Times New Roman" w:hAnsi="Times New Roman" w:cs="Arial"/>
          <w:color w:val="231F20"/>
          <w:sz w:val="24"/>
          <w:szCs w:val="24"/>
        </w:rPr>
        <w:t>.</w:t>
      </w:r>
      <w:r w:rsidR="003C3158" w:rsidRPr="003C3158">
        <w:rPr>
          <w:rFonts w:ascii="Times New Roman" w:eastAsia="Times New Roman" w:hAnsi="Times New Roman" w:cs="Arial"/>
          <w:sz w:val="24"/>
          <w:szCs w:val="24"/>
        </w:rPr>
        <w:t xml:space="preserve"> Allowing   early active motion</w:t>
      </w:r>
      <w:r w:rsidR="003C3158" w:rsidRPr="003C3158">
        <w:rPr>
          <w:rFonts w:ascii="Times New Roman" w:eastAsia="Times New Roman" w:hAnsi="Times New Roman" w:cs="Times New Roman"/>
          <w:sz w:val="24"/>
          <w:szCs w:val="24"/>
        </w:rPr>
        <w:t>.</w:t>
      </w:r>
      <w:r w:rsidR="003C3158" w:rsidRPr="003C3158">
        <w:rPr>
          <w:rFonts w:ascii="Times New Roman" w:eastAsia="Times New Roman" w:hAnsi="Times New Roman" w:cs="Arial"/>
          <w:sz w:val="24"/>
          <w:szCs w:val="24"/>
        </w:rPr>
        <w:t xml:space="preserve"> </w:t>
      </w:r>
      <w:r w:rsidR="003C3158" w:rsidRPr="003C3158">
        <w:rPr>
          <w:rFonts w:ascii="Times New Roman" w:eastAsia="Times New Roman" w:hAnsi="Times New Roman" w:cs="Arial"/>
          <w:color w:val="231F20"/>
          <w:sz w:val="24"/>
          <w:szCs w:val="24"/>
        </w:rPr>
        <w:t>Non-steroidal anti-inflammatory drugs were given for</w:t>
      </w:r>
      <w:r w:rsidR="003C3158" w:rsidRPr="003C3158">
        <w:rPr>
          <w:rFonts w:ascii="Times New Roman" w:eastAsia="Times New Roman" w:hAnsi="Times New Roman" w:cs="Arial"/>
          <w:sz w:val="24"/>
          <w:szCs w:val="24"/>
        </w:rPr>
        <w:t xml:space="preserve"> </w:t>
      </w:r>
      <w:r w:rsidR="003C3158" w:rsidRPr="003C3158">
        <w:rPr>
          <w:rFonts w:ascii="Times New Roman" w:eastAsia="Times New Roman" w:hAnsi="Times New Roman" w:cs="Arial"/>
          <w:color w:val="231F20"/>
          <w:sz w:val="24"/>
          <w:szCs w:val="24"/>
        </w:rPr>
        <w:t>7 days for wound pain, and antibiotics prescribed for a week.</w:t>
      </w:r>
      <w:r w:rsidR="003C3158" w:rsidRPr="003C3158">
        <w:rPr>
          <w:rFonts w:ascii="Times New Roman" w:eastAsia="Times New Roman" w:hAnsi="Times New Roman" w:cs="Times New Roman"/>
          <w:sz w:val="30"/>
          <w:szCs w:val="30"/>
        </w:rPr>
        <w:t xml:space="preserve"> </w:t>
      </w:r>
      <w:r w:rsidR="003C3158" w:rsidRPr="003C3158">
        <w:rPr>
          <w:rFonts w:ascii="Times New Roman" w:eastAsia="Times New Roman" w:hAnsi="Times New Roman" w:cs="Times New Roman"/>
          <w:sz w:val="24"/>
          <w:szCs w:val="24"/>
        </w:rPr>
        <w:t xml:space="preserve">The wound dressing removed after 3 days, </w:t>
      </w:r>
      <w:r w:rsidR="00E7137A">
        <w:rPr>
          <w:rFonts w:ascii="Times New Roman" w:eastAsia="Times New Roman" w:hAnsi="Times New Roman" w:cs="Times New Roman"/>
          <w:sz w:val="24"/>
          <w:szCs w:val="24"/>
        </w:rPr>
        <w:t xml:space="preserve">to change dressing every </w:t>
      </w:r>
      <w:r w:rsidR="00FC1D4B">
        <w:rPr>
          <w:rFonts w:ascii="Times New Roman" w:eastAsia="Times New Roman" w:hAnsi="Times New Roman" w:cs="Times New Roman"/>
          <w:sz w:val="24"/>
          <w:szCs w:val="24"/>
        </w:rPr>
        <w:t>3</w:t>
      </w:r>
      <w:r w:rsidR="00E7137A">
        <w:rPr>
          <w:rFonts w:ascii="Times New Roman" w:eastAsia="Times New Roman" w:hAnsi="Times New Roman" w:cs="Times New Roman"/>
          <w:sz w:val="24"/>
          <w:szCs w:val="24"/>
        </w:rPr>
        <w:t xml:space="preserve"> day</w:t>
      </w:r>
      <w:r w:rsidR="00FC1D4B">
        <w:rPr>
          <w:rFonts w:ascii="Times New Roman" w:eastAsia="Times New Roman" w:hAnsi="Times New Roman" w:cs="Times New Roman"/>
          <w:sz w:val="24"/>
          <w:szCs w:val="24"/>
        </w:rPr>
        <w:t>s</w:t>
      </w:r>
      <w:r w:rsidR="00E7137A">
        <w:rPr>
          <w:rFonts w:ascii="Times New Roman" w:eastAsia="Times New Roman" w:hAnsi="Times New Roman" w:cs="Times New Roman"/>
          <w:sz w:val="24"/>
          <w:szCs w:val="24"/>
        </w:rPr>
        <w:t xml:space="preserve"> </w:t>
      </w:r>
      <w:r w:rsidR="003C3158" w:rsidRPr="000D60EF">
        <w:rPr>
          <w:rFonts w:ascii="Times New Roman" w:eastAsia="Times New Roman" w:hAnsi="Times New Roman" w:cs="Arial"/>
          <w:color w:val="231F20"/>
          <w:sz w:val="24"/>
          <w:szCs w:val="24"/>
        </w:rPr>
        <w:t>and stitches were removed after 10 to 14 days</w:t>
      </w:r>
      <w:r w:rsidR="009B4637">
        <w:rPr>
          <w:rFonts w:ascii="Times New Roman" w:eastAsia="Times New Roman" w:hAnsi="Times New Roman" w:cs="Arial"/>
          <w:color w:val="231F20"/>
          <w:sz w:val="24"/>
          <w:szCs w:val="24"/>
        </w:rPr>
        <w:t>.</w:t>
      </w:r>
      <w:r>
        <w:rPr>
          <w:rFonts w:ascii="Times New Roman" w:eastAsia="Times New Roman" w:hAnsi="Times New Roman" w:cs="Arial"/>
          <w:color w:val="231F20"/>
          <w:sz w:val="24"/>
          <w:szCs w:val="24"/>
        </w:rPr>
        <w:t xml:space="preserve"> </w:t>
      </w:r>
      <w:bookmarkStart w:id="48" w:name="_Hlk53834733"/>
      <w:r w:rsidR="009B4637">
        <w:rPr>
          <w:rFonts w:ascii="Times New Roman" w:eastAsia="Times New Roman" w:hAnsi="Times New Roman" w:cs="Arial"/>
          <w:color w:val="231F20"/>
          <w:sz w:val="24"/>
          <w:szCs w:val="24"/>
        </w:rPr>
        <w:t xml:space="preserve"> Fig 2 and 3 showing the steps of the procedure.                                                                                                                  </w:t>
      </w:r>
    </w:p>
    <w:p w14:paraId="41276A03" w14:textId="77777777" w:rsidR="009B4637" w:rsidRDefault="009B4637" w:rsidP="009B4637">
      <w:r>
        <w:rPr>
          <w:rFonts w:ascii="Times New Roman" w:eastAsia="Times New Roman" w:hAnsi="Times New Roman" w:cs="Arial"/>
          <w:color w:val="231F20"/>
          <w:sz w:val="24"/>
          <w:szCs w:val="24"/>
        </w:rPr>
        <w:t xml:space="preserve">                                                                                                                    </w:t>
      </w:r>
      <w:r>
        <w:t xml:space="preserve">  </w:t>
      </w:r>
      <w:r>
        <w:rPr>
          <w:noProof/>
        </w:rPr>
        <w:drawing>
          <wp:inline distT="0" distB="0" distL="0" distR="0" wp14:anchorId="737D6DD0" wp14:editId="2DEAB794">
            <wp:extent cx="1771650" cy="2045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1810870" cy="2090614"/>
                    </a:xfrm>
                    <a:prstGeom prst="rect">
                      <a:avLst/>
                    </a:prstGeom>
                    <a:noFill/>
                    <a:ln>
                      <a:noFill/>
                    </a:ln>
                  </pic:spPr>
                </pic:pic>
              </a:graphicData>
            </a:graphic>
          </wp:inline>
        </w:drawing>
      </w:r>
      <w:r>
        <w:rPr>
          <w:rFonts w:hint="cs"/>
          <w:rtl/>
        </w:rPr>
        <w:t xml:space="preserve"> </w:t>
      </w:r>
      <w:r>
        <w:t xml:space="preserve">      </w:t>
      </w:r>
      <w:r w:rsidRPr="006050DE">
        <w:t xml:space="preserve"> </w:t>
      </w:r>
      <w:r>
        <w:rPr>
          <w:noProof/>
          <w:rtl/>
        </w:rPr>
        <w:drawing>
          <wp:inline distT="0" distB="0" distL="0" distR="0" wp14:anchorId="20917BB7" wp14:editId="0843D1E2">
            <wp:extent cx="1590675" cy="204216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675" cy="2042160"/>
                    </a:xfrm>
                    <a:prstGeom prst="rect">
                      <a:avLst/>
                    </a:prstGeom>
                    <a:noFill/>
                  </pic:spPr>
                </pic:pic>
              </a:graphicData>
            </a:graphic>
          </wp:inline>
        </w:drawing>
      </w:r>
      <w:r>
        <w:t xml:space="preserve">         </w:t>
      </w:r>
      <w:r>
        <w:rPr>
          <w:noProof/>
        </w:rPr>
        <w:drawing>
          <wp:inline distT="0" distB="0" distL="0" distR="0" wp14:anchorId="2CD779A2" wp14:editId="61620DF9">
            <wp:extent cx="1714500" cy="203199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1716834" cy="2034766"/>
                    </a:xfrm>
                    <a:prstGeom prst="rect">
                      <a:avLst/>
                    </a:prstGeom>
                    <a:noFill/>
                    <a:ln>
                      <a:noFill/>
                    </a:ln>
                  </pic:spPr>
                </pic:pic>
              </a:graphicData>
            </a:graphic>
          </wp:inline>
        </w:drawing>
      </w:r>
    </w:p>
    <w:p w14:paraId="201ACB09" w14:textId="77777777" w:rsidR="009B4637" w:rsidRDefault="009B4637" w:rsidP="009B4637">
      <w:pPr>
        <w:pStyle w:val="ListParagraph"/>
        <w:numPr>
          <w:ilvl w:val="0"/>
          <w:numId w:val="13"/>
        </w:numPr>
      </w:pPr>
      <w:r>
        <w:t xml:space="preserve">                                                        (b)                                                        (c)</w:t>
      </w:r>
    </w:p>
    <w:p w14:paraId="3EEBD8DC" w14:textId="77777777" w:rsidR="009B4637" w:rsidRDefault="009B4637" w:rsidP="009B4637">
      <w:pPr>
        <w:rPr>
          <w:noProof/>
        </w:rPr>
      </w:pPr>
      <w:r>
        <w:rPr>
          <w:rFonts w:hint="cs"/>
          <w:rtl/>
        </w:rPr>
        <w:t xml:space="preserve"> </w:t>
      </w:r>
      <w:r>
        <w:rPr>
          <w:noProof/>
          <w:rtl/>
        </w:rPr>
        <w:drawing>
          <wp:inline distT="0" distB="0" distL="0" distR="0" wp14:anchorId="09BEE64C" wp14:editId="7B95A71B">
            <wp:extent cx="1762125" cy="185610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3172" cy="1857208"/>
                    </a:xfrm>
                    <a:prstGeom prst="rect">
                      <a:avLst/>
                    </a:prstGeom>
                    <a:noFill/>
                  </pic:spPr>
                </pic:pic>
              </a:graphicData>
            </a:graphic>
          </wp:inline>
        </w:drawing>
      </w:r>
      <w:r>
        <w:rPr>
          <w:rFonts w:hint="cs"/>
          <w:rtl/>
        </w:rPr>
        <w:t xml:space="preserve"> </w:t>
      </w:r>
      <w:r>
        <w:rPr>
          <w:rFonts w:hint="cs"/>
          <w:noProof/>
          <w:rtl/>
        </w:rPr>
        <w:t xml:space="preserve"> </w:t>
      </w:r>
      <w:r>
        <w:rPr>
          <w:noProof/>
        </w:rPr>
        <w:t xml:space="preserve">       </w:t>
      </w:r>
      <w:r>
        <w:rPr>
          <w:noProof/>
        </w:rPr>
        <w:drawing>
          <wp:inline distT="0" distB="0" distL="0" distR="0" wp14:anchorId="3738AB2C" wp14:editId="140B9446">
            <wp:extent cx="1562100" cy="18662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8585" cy="2053220"/>
                    </a:xfrm>
                    <a:prstGeom prst="rect">
                      <a:avLst/>
                    </a:prstGeom>
                    <a:noFill/>
                    <a:ln>
                      <a:noFill/>
                    </a:ln>
                  </pic:spPr>
                </pic:pic>
              </a:graphicData>
            </a:graphic>
          </wp:inline>
        </w:drawing>
      </w:r>
      <w:r>
        <w:rPr>
          <w:noProof/>
        </w:rPr>
        <w:t xml:space="preserve">       </w:t>
      </w:r>
      <w:r>
        <w:rPr>
          <w:noProof/>
        </w:rPr>
        <w:drawing>
          <wp:inline distT="0" distB="0" distL="0" distR="0" wp14:anchorId="1B43FA61" wp14:editId="19E91084">
            <wp:extent cx="1743075" cy="1838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1757082" cy="1853097"/>
                    </a:xfrm>
                    <a:prstGeom prst="rect">
                      <a:avLst/>
                    </a:prstGeom>
                    <a:noFill/>
                    <a:ln>
                      <a:noFill/>
                    </a:ln>
                  </pic:spPr>
                </pic:pic>
              </a:graphicData>
            </a:graphic>
          </wp:inline>
        </w:drawing>
      </w:r>
      <w:r>
        <w:rPr>
          <w:noProof/>
        </w:rPr>
        <w:t xml:space="preserve"> </w:t>
      </w:r>
    </w:p>
    <w:p w14:paraId="78EB396C" w14:textId="77777777" w:rsidR="009B4637" w:rsidRDefault="009B4637" w:rsidP="009B4637">
      <w:pPr>
        <w:rPr>
          <w:noProof/>
        </w:rPr>
      </w:pPr>
      <w:r>
        <w:rPr>
          <w:noProof/>
        </w:rPr>
        <w:t xml:space="preserve">  (d)                                                            (e)                                                     (f)  </w:t>
      </w:r>
    </w:p>
    <w:p w14:paraId="7306EBB4" w14:textId="77777777" w:rsidR="009B4637" w:rsidRPr="006E50DC" w:rsidRDefault="009B4637" w:rsidP="009B4637">
      <w:pPr>
        <w:jc w:val="both"/>
        <w:rPr>
          <w:rFonts w:ascii="Times New Roman" w:eastAsia="Times New Roman" w:hAnsi="Times New Roman" w:cs="Times New Roman"/>
          <w:color w:val="231F20"/>
          <w:sz w:val="20"/>
          <w:szCs w:val="20"/>
        </w:rPr>
      </w:pPr>
      <w:r w:rsidRPr="00765DE9">
        <w:rPr>
          <w:rFonts w:ascii="Times New Roman" w:eastAsia="Times New Roman" w:hAnsi="Times New Roman" w:cs="Times New Roman"/>
          <w:b/>
          <w:bCs/>
          <w:color w:val="231F20"/>
          <w:sz w:val="20"/>
          <w:szCs w:val="20"/>
        </w:rPr>
        <w:lastRenderedPageBreak/>
        <w:t>Fig. 2</w:t>
      </w:r>
      <w:r w:rsidRPr="00625292">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 xml:space="preserve"> </w:t>
      </w:r>
      <w:r w:rsidRPr="00625292">
        <w:rPr>
          <w:rFonts w:ascii="Times New Roman" w:eastAsia="Times New Roman" w:hAnsi="Times New Roman" w:cs="Times New Roman"/>
          <w:color w:val="231F20"/>
          <w:sz w:val="20"/>
          <w:szCs w:val="20"/>
        </w:rPr>
        <w:t>showing;</w:t>
      </w:r>
      <w:r>
        <w:rPr>
          <w:rFonts w:ascii="Times New Roman" w:eastAsia="Times New Roman" w:hAnsi="Times New Roman" w:cs="Times New Roman"/>
          <w:color w:val="231F20"/>
          <w:sz w:val="20"/>
          <w:szCs w:val="20"/>
        </w:rPr>
        <w:t xml:space="preserve"> a male patient, 54 years old with right severe CT syndrome </w:t>
      </w:r>
      <w:r w:rsidRPr="00625292">
        <w:rPr>
          <w:rFonts w:ascii="Times New Roman" w:eastAsia="Times New Roman" w:hAnsi="Times New Roman" w:cs="Times New Roman"/>
          <w:color w:val="231F20"/>
          <w:sz w:val="20"/>
          <w:szCs w:val="20"/>
        </w:rPr>
        <w:t>(a): anatomical</w:t>
      </w:r>
      <w:r>
        <w:rPr>
          <w:rFonts w:ascii="Times New Roman" w:eastAsia="Times New Roman" w:hAnsi="Times New Roman" w:cs="Times New Roman"/>
          <w:color w:val="231F20"/>
          <w:sz w:val="20"/>
          <w:szCs w:val="20"/>
        </w:rPr>
        <w:t xml:space="preserve"> surface</w:t>
      </w:r>
      <w:r w:rsidRPr="00625292">
        <w:rPr>
          <w:rFonts w:ascii="Times New Roman" w:eastAsia="Times New Roman" w:hAnsi="Times New Roman" w:cs="Times New Roman"/>
          <w:color w:val="231F20"/>
          <w:sz w:val="20"/>
          <w:szCs w:val="20"/>
        </w:rPr>
        <w:t xml:space="preserve"> landmarks (Kaplan’s cardinal line, tendon of palmaris longus muscle, longitudinal axis between middle and ring fingers, skin incision site medial to palmaris muscle tendon). (b) transverse skin incision 1-1.5 cm in length at proximal palmar wrist flexion crease. (c &amp; d) dissection of antebrachial fascia and distal part of deep fascia of the forearm with exposure and release of underlying median nerve (e &amp; f) blunt</w:t>
      </w:r>
      <w:r>
        <w:rPr>
          <w:rFonts w:ascii="Times New Roman" w:eastAsia="Times New Roman" w:hAnsi="Times New Roman" w:cs="Times New Roman"/>
          <w:color w:val="231F20"/>
          <w:sz w:val="20"/>
          <w:szCs w:val="20"/>
        </w:rPr>
        <w:t xml:space="preserve"> scissor</w:t>
      </w:r>
      <w:r w:rsidRPr="00625292">
        <w:rPr>
          <w:rFonts w:ascii="Times New Roman" w:eastAsia="Times New Roman" w:hAnsi="Times New Roman" w:cs="Times New Roman"/>
          <w:color w:val="231F20"/>
          <w:sz w:val="20"/>
          <w:szCs w:val="20"/>
        </w:rPr>
        <w:t xml:space="preserve"> dissection to create</w:t>
      </w:r>
      <w:r>
        <w:rPr>
          <w:rFonts w:ascii="Times New Roman" w:eastAsia="Times New Roman" w:hAnsi="Times New Roman" w:cs="Times New Roman"/>
          <w:color w:val="231F20"/>
          <w:sz w:val="20"/>
          <w:szCs w:val="20"/>
        </w:rPr>
        <w:t xml:space="preserve"> a</w:t>
      </w:r>
      <w:r w:rsidRPr="00625292">
        <w:rPr>
          <w:rFonts w:ascii="Times New Roman" w:eastAsia="Times New Roman" w:hAnsi="Times New Roman" w:cs="Times New Roman"/>
          <w:color w:val="231F20"/>
          <w:sz w:val="20"/>
          <w:szCs w:val="20"/>
        </w:rPr>
        <w:t xml:space="preserve"> subcutaneous tunnel</w:t>
      </w:r>
      <w:r>
        <w:rPr>
          <w:rFonts w:ascii="Times New Roman" w:eastAsia="Times New Roman" w:hAnsi="Times New Roman" w:cs="Times New Roman"/>
          <w:color w:val="231F20"/>
          <w:sz w:val="20"/>
          <w:szCs w:val="20"/>
        </w:rPr>
        <w:t xml:space="preserve"> 2 cm wide</w:t>
      </w:r>
    </w:p>
    <w:p w14:paraId="6B8D41D0" w14:textId="2E6FE459" w:rsidR="009B4637" w:rsidRDefault="009B4637" w:rsidP="009B4637">
      <w:pPr>
        <w:rPr>
          <w:noProof/>
        </w:rPr>
      </w:pPr>
      <w:r>
        <w:rPr>
          <w:noProof/>
        </w:rPr>
        <w:t xml:space="preserve"> </w:t>
      </w:r>
      <w:r>
        <w:rPr>
          <w:noProof/>
        </w:rPr>
        <w:drawing>
          <wp:inline distT="0" distB="0" distL="0" distR="0" wp14:anchorId="1D2B510D" wp14:editId="21D122EF">
            <wp:extent cx="1733550" cy="1905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1315" cy="1925164"/>
                    </a:xfrm>
                    <a:prstGeom prst="rect">
                      <a:avLst/>
                    </a:prstGeom>
                    <a:noFill/>
                    <a:ln>
                      <a:noFill/>
                    </a:ln>
                  </pic:spPr>
                </pic:pic>
              </a:graphicData>
            </a:graphic>
          </wp:inline>
        </w:drawing>
      </w:r>
      <w:r>
        <w:rPr>
          <w:noProof/>
        </w:rPr>
        <w:t xml:space="preserve">            </w:t>
      </w:r>
      <w:r>
        <w:rPr>
          <w:noProof/>
        </w:rPr>
        <w:drawing>
          <wp:inline distT="0" distB="0" distL="0" distR="0" wp14:anchorId="6F36020A" wp14:editId="05F923F6">
            <wp:extent cx="1590675" cy="1878330"/>
            <wp:effectExtent l="0" t="0" r="952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8604" cy="1887693"/>
                    </a:xfrm>
                    <a:prstGeom prst="rect">
                      <a:avLst/>
                    </a:prstGeom>
                    <a:noFill/>
                    <a:ln>
                      <a:noFill/>
                    </a:ln>
                  </pic:spPr>
                </pic:pic>
              </a:graphicData>
            </a:graphic>
          </wp:inline>
        </w:drawing>
      </w:r>
      <w:r>
        <w:rPr>
          <w:noProof/>
        </w:rPr>
        <w:t xml:space="preserve">         </w:t>
      </w:r>
      <w:r>
        <w:rPr>
          <w:noProof/>
        </w:rPr>
        <w:drawing>
          <wp:inline distT="0" distB="0" distL="0" distR="0" wp14:anchorId="41E53E41" wp14:editId="12920BB3">
            <wp:extent cx="1743075" cy="186944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5501" cy="1882767"/>
                    </a:xfrm>
                    <a:prstGeom prst="rect">
                      <a:avLst/>
                    </a:prstGeom>
                    <a:noFill/>
                    <a:ln>
                      <a:noFill/>
                    </a:ln>
                  </pic:spPr>
                </pic:pic>
              </a:graphicData>
            </a:graphic>
          </wp:inline>
        </w:drawing>
      </w:r>
    </w:p>
    <w:p w14:paraId="2522B848" w14:textId="77777777" w:rsidR="009B4637" w:rsidRDefault="009B4637" w:rsidP="009B4637">
      <w:pPr>
        <w:pStyle w:val="ListParagraph"/>
        <w:numPr>
          <w:ilvl w:val="0"/>
          <w:numId w:val="14"/>
        </w:numPr>
        <w:rPr>
          <w:noProof/>
        </w:rPr>
      </w:pPr>
      <w:r>
        <w:rPr>
          <w:noProof/>
        </w:rPr>
        <w:t xml:space="preserve">                                                           (b)                                                        (c)</w:t>
      </w:r>
    </w:p>
    <w:p w14:paraId="40047567" w14:textId="77777777" w:rsidR="009B4637" w:rsidRDefault="009B4637" w:rsidP="009B4637">
      <w:pPr>
        <w:rPr>
          <w:noProof/>
        </w:rPr>
      </w:pPr>
      <w:r>
        <w:rPr>
          <w:noProof/>
        </w:rPr>
        <w:t xml:space="preserve">   </w:t>
      </w:r>
      <w:r>
        <w:rPr>
          <w:noProof/>
        </w:rPr>
        <w:drawing>
          <wp:inline distT="0" distB="0" distL="0" distR="0" wp14:anchorId="07D77B77" wp14:editId="70A848DD">
            <wp:extent cx="1743075" cy="1957070"/>
            <wp:effectExtent l="0" t="0" r="952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9063" cy="1986249"/>
                    </a:xfrm>
                    <a:prstGeom prst="rect">
                      <a:avLst/>
                    </a:prstGeom>
                    <a:noFill/>
                    <a:ln>
                      <a:noFill/>
                    </a:ln>
                  </pic:spPr>
                </pic:pic>
              </a:graphicData>
            </a:graphic>
          </wp:inline>
        </w:drawing>
      </w:r>
      <w:r>
        <w:rPr>
          <w:noProof/>
        </w:rPr>
        <w:t xml:space="preserve">        </w:t>
      </w:r>
      <w:r>
        <w:rPr>
          <w:noProof/>
        </w:rPr>
        <w:drawing>
          <wp:inline distT="0" distB="0" distL="0" distR="0" wp14:anchorId="03002ED0" wp14:editId="3910A406">
            <wp:extent cx="1609725" cy="20016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7211" cy="2073106"/>
                    </a:xfrm>
                    <a:prstGeom prst="rect">
                      <a:avLst/>
                    </a:prstGeom>
                    <a:noFill/>
                    <a:ln>
                      <a:noFill/>
                    </a:ln>
                  </pic:spPr>
                </pic:pic>
              </a:graphicData>
            </a:graphic>
          </wp:inline>
        </w:drawing>
      </w:r>
      <w:r>
        <w:rPr>
          <w:noProof/>
        </w:rPr>
        <w:t xml:space="preserve">         </w:t>
      </w:r>
      <w:r>
        <w:rPr>
          <w:noProof/>
        </w:rPr>
        <w:drawing>
          <wp:inline distT="0" distB="0" distL="0" distR="0" wp14:anchorId="4E715871" wp14:editId="6D5AC4DC">
            <wp:extent cx="1724025" cy="1999615"/>
            <wp:effectExtent l="0" t="0" r="952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6609" cy="2025809"/>
                    </a:xfrm>
                    <a:prstGeom prst="rect">
                      <a:avLst/>
                    </a:prstGeom>
                    <a:noFill/>
                    <a:ln>
                      <a:noFill/>
                    </a:ln>
                  </pic:spPr>
                </pic:pic>
              </a:graphicData>
            </a:graphic>
          </wp:inline>
        </w:drawing>
      </w:r>
    </w:p>
    <w:p w14:paraId="0618C2B1" w14:textId="77777777" w:rsidR="009B4637" w:rsidRDefault="009B4637" w:rsidP="009B4637">
      <w:pPr>
        <w:rPr>
          <w:noProof/>
        </w:rPr>
      </w:pPr>
      <w:r>
        <w:rPr>
          <w:noProof/>
        </w:rPr>
        <w:t xml:space="preserve">    (d)                                                           (e)                                                        (f)</w:t>
      </w:r>
      <w:r>
        <w:t xml:space="preserve"> </w:t>
      </w:r>
    </w:p>
    <w:p w14:paraId="7EF1C4B5" w14:textId="77777777" w:rsidR="009B4637" w:rsidRDefault="009B4637" w:rsidP="009B4637">
      <w:r>
        <w:t xml:space="preserve">    </w:t>
      </w:r>
      <w:r>
        <w:rPr>
          <w:noProof/>
        </w:rPr>
        <w:drawing>
          <wp:inline distT="0" distB="0" distL="0" distR="0" wp14:anchorId="4E3F15A5" wp14:editId="652E402B">
            <wp:extent cx="1647825" cy="2066953"/>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7382" cy="2129115"/>
                    </a:xfrm>
                    <a:prstGeom prst="rect">
                      <a:avLst/>
                    </a:prstGeom>
                    <a:noFill/>
                    <a:ln>
                      <a:noFill/>
                    </a:ln>
                  </pic:spPr>
                </pic:pic>
              </a:graphicData>
            </a:graphic>
          </wp:inline>
        </w:drawing>
      </w:r>
      <w:r>
        <w:t xml:space="preserve">        </w:t>
      </w:r>
      <w:r>
        <w:rPr>
          <w:noProof/>
        </w:rPr>
        <w:drawing>
          <wp:inline distT="0" distB="0" distL="0" distR="0" wp14:anchorId="3A609AAC" wp14:editId="271A854A">
            <wp:extent cx="1555115" cy="2073486"/>
            <wp:effectExtent l="0" t="0" r="698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8259" cy="2091011"/>
                    </a:xfrm>
                    <a:prstGeom prst="rect">
                      <a:avLst/>
                    </a:prstGeom>
                    <a:noFill/>
                    <a:ln>
                      <a:noFill/>
                    </a:ln>
                  </pic:spPr>
                </pic:pic>
              </a:graphicData>
            </a:graphic>
          </wp:inline>
        </w:drawing>
      </w:r>
      <w:r>
        <w:t xml:space="preserve">            </w:t>
      </w:r>
      <w:r>
        <w:rPr>
          <w:noProof/>
        </w:rPr>
        <w:drawing>
          <wp:inline distT="0" distB="0" distL="0" distR="0" wp14:anchorId="3F782254" wp14:editId="7EC9BE10">
            <wp:extent cx="1552575" cy="2075815"/>
            <wp:effectExtent l="0" t="0" r="952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1453" cy="2087685"/>
                    </a:xfrm>
                    <a:prstGeom prst="rect">
                      <a:avLst/>
                    </a:prstGeom>
                    <a:noFill/>
                    <a:ln>
                      <a:noFill/>
                    </a:ln>
                  </pic:spPr>
                </pic:pic>
              </a:graphicData>
            </a:graphic>
          </wp:inline>
        </w:drawing>
      </w:r>
      <w:r>
        <w:t xml:space="preserve"> </w:t>
      </w:r>
    </w:p>
    <w:p w14:paraId="1C144DBD" w14:textId="77777777" w:rsidR="009B4637" w:rsidRDefault="009B4637" w:rsidP="009B4637">
      <w:r>
        <w:t xml:space="preserve">     (g)                                                        (h)                                                         (i)  </w:t>
      </w:r>
    </w:p>
    <w:p w14:paraId="05550598" w14:textId="2A847F20" w:rsidR="009B4637" w:rsidRPr="009B4637" w:rsidRDefault="009B4637" w:rsidP="009B4637">
      <w:pPr>
        <w:jc w:val="both"/>
      </w:pPr>
      <w:r w:rsidRPr="00765DE9">
        <w:rPr>
          <w:rFonts w:ascii="Times New Roman" w:eastAsia="Times New Roman" w:hAnsi="Times New Roman" w:cs="Times New Roman"/>
          <w:b/>
          <w:bCs/>
          <w:color w:val="231F20"/>
          <w:sz w:val="20"/>
          <w:szCs w:val="20"/>
        </w:rPr>
        <w:lastRenderedPageBreak/>
        <w:t>Fig. 3</w:t>
      </w:r>
      <w:r>
        <w:rPr>
          <w:rFonts w:ascii="Times New Roman" w:eastAsia="Times New Roman" w:hAnsi="Times New Roman" w:cs="Times New Roman"/>
          <w:b/>
          <w:bCs/>
          <w:color w:val="231F20"/>
          <w:sz w:val="20"/>
          <w:szCs w:val="20"/>
        </w:rPr>
        <w:t>:</w:t>
      </w:r>
      <w:r>
        <w:rPr>
          <w:rFonts w:ascii="Times New Roman" w:eastAsia="Times New Roman" w:hAnsi="Times New Roman" w:cs="Times New Roman"/>
          <w:color w:val="231F20"/>
          <w:sz w:val="20"/>
          <w:szCs w:val="20"/>
        </w:rPr>
        <w:t xml:space="preserve"> showing;  (a)</w:t>
      </w:r>
      <w:r w:rsidRPr="00625292">
        <w:rPr>
          <w:rFonts w:ascii="Times New Roman" w:eastAsia="Times New Roman" w:hAnsi="Times New Roman" w:cs="Times New Roman"/>
          <w:color w:val="231F20"/>
          <w:sz w:val="20"/>
          <w:szCs w:val="20"/>
        </w:rPr>
        <w:t xml:space="preserve"> dissection</w:t>
      </w:r>
      <w:r>
        <w:rPr>
          <w:rFonts w:ascii="Times New Roman" w:eastAsia="Times New Roman" w:hAnsi="Times New Roman" w:cs="Times New Roman"/>
          <w:color w:val="231F20"/>
          <w:sz w:val="20"/>
          <w:szCs w:val="20"/>
        </w:rPr>
        <w:t xml:space="preserve"> of proximal edge of TCL (b) apply of nasal speculum to maintain the tunnel open while passing the endoscope and blunt scissor between the 2 peeks of the speculum to divide the TCL completely</w:t>
      </w:r>
      <w:r w:rsidRPr="00131531">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z w:val="20"/>
          <w:szCs w:val="20"/>
        </w:rPr>
        <w:t>to release the median nerve (c) endoscopic view of median nerve after release with speculum peeks on both sides (d, e, f, g) endoscopic view of median nerve after complete division of TCL (h) closure of wound with 2 mattress sutures (i) surgical instruments used in the procedure . This patient had near complete relieve of his symptoms after surgery</w:t>
      </w:r>
    </w:p>
    <w:p w14:paraId="699FE9A7" w14:textId="7D3214CD" w:rsidR="00B62FC2" w:rsidRPr="00B62FC2" w:rsidRDefault="00B62FC2" w:rsidP="00C03678">
      <w:pPr>
        <w:spacing w:after="0" w:line="240" w:lineRule="auto"/>
        <w:rPr>
          <w:rFonts w:ascii="Times New Roman" w:eastAsia="Times New Roman" w:hAnsi="Times New Roman" w:cs="Times New Roman"/>
          <w:b/>
          <w:bCs/>
          <w:color w:val="000000"/>
          <w:sz w:val="24"/>
          <w:szCs w:val="24"/>
        </w:rPr>
      </w:pPr>
      <w:r w:rsidRPr="00B62FC2">
        <w:rPr>
          <w:rFonts w:ascii="Times New Roman" w:eastAsia="Times New Roman" w:hAnsi="Times New Roman" w:cs="Times New Roman"/>
          <w:b/>
          <w:bCs/>
          <w:color w:val="000000"/>
          <w:sz w:val="24"/>
          <w:szCs w:val="24"/>
        </w:rPr>
        <w:t>Informed consent and ethics committee approval:</w:t>
      </w:r>
    </w:p>
    <w:p w14:paraId="1274605C" w14:textId="717B1B6C" w:rsidR="00B62FC2" w:rsidRPr="00B62FC2" w:rsidRDefault="00B62FC2" w:rsidP="00C03678">
      <w:pPr>
        <w:spacing w:after="0" w:line="240" w:lineRule="auto"/>
        <w:jc w:val="both"/>
        <w:rPr>
          <w:rFonts w:ascii="Times New Roman" w:eastAsia="Times New Roman" w:hAnsi="Times New Roman" w:cs="Times New Roman"/>
          <w:color w:val="231F20"/>
          <w:sz w:val="24"/>
          <w:szCs w:val="24"/>
        </w:rPr>
      </w:pPr>
      <w:r w:rsidRPr="00B62FC2">
        <w:rPr>
          <w:rFonts w:ascii="Times New Roman" w:eastAsia="Times New Roman" w:hAnsi="Times New Roman" w:cs="Times New Roman"/>
          <w:color w:val="231F20"/>
          <w:sz w:val="24"/>
          <w:szCs w:val="24"/>
        </w:rPr>
        <w:t xml:space="preserve">This research has given approval by Research Ethics Committee (REC) of faculty of medicine. A written informed consent was obtained from each patient or the legal guardians in case the patient is unable to sign the informed consent after explaining all steps of this study to them. All procedures performed involving human participants were in accordance with the ethical standards of the institutional and/or national research committee and with the 1964 Helsinki declaration and its later amendments or comparable ethical standards. </w:t>
      </w:r>
      <w:bookmarkEnd w:id="48"/>
    </w:p>
    <w:p w14:paraId="25602008" w14:textId="5D4DD367" w:rsidR="003C3158" w:rsidRPr="003C3158" w:rsidRDefault="003C3158" w:rsidP="00C03678">
      <w:pPr>
        <w:spacing w:after="0" w:line="240" w:lineRule="auto"/>
        <w:jc w:val="both"/>
        <w:rPr>
          <w:rFonts w:ascii="Times New Roman" w:eastAsia="Times New Roman" w:hAnsi="Times New Roman" w:cs="Arial"/>
          <w:color w:val="231F20"/>
          <w:sz w:val="24"/>
          <w:szCs w:val="24"/>
        </w:rPr>
      </w:pPr>
      <w:bookmarkStart w:id="49" w:name="_Hlk44255090"/>
      <w:r w:rsidRPr="003C3158">
        <w:rPr>
          <w:rFonts w:ascii="Times New Roman" w:eastAsia="Times New Roman" w:hAnsi="Times New Roman" w:cs="Times New Roman"/>
          <w:b/>
          <w:bCs/>
          <w:color w:val="231F20"/>
          <w:sz w:val="24"/>
          <w:szCs w:val="24"/>
        </w:rPr>
        <w:t>Statistical analysis</w:t>
      </w:r>
      <w:r w:rsidRPr="003C3158">
        <w:rPr>
          <w:rFonts w:ascii="Times New Roman" w:eastAsia="Times New Roman" w:hAnsi="Times New Roman" w:cs="Times New Roman" w:hint="cs"/>
          <w:b/>
          <w:bCs/>
          <w:color w:val="231F20"/>
          <w:sz w:val="24"/>
          <w:szCs w:val="24"/>
          <w:rtl/>
        </w:rPr>
        <w:t xml:space="preserve">: </w:t>
      </w:r>
      <w:r w:rsidRPr="003C3158">
        <w:rPr>
          <w:rFonts w:ascii="Times New Roman" w:eastAsia="Times New Roman" w:hAnsi="Times New Roman" w:cs="Arial"/>
          <w:color w:val="231F20"/>
          <w:sz w:val="24"/>
          <w:szCs w:val="24"/>
        </w:rPr>
        <w:t xml:space="preserve"> </w:t>
      </w:r>
      <w:r w:rsidRPr="00E7137A">
        <w:rPr>
          <w:rFonts w:ascii="Times New Roman" w:eastAsia="Times New Roman" w:hAnsi="Times New Roman" w:cs="Times New Roman"/>
          <w:color w:val="231F20"/>
          <w:sz w:val="24"/>
          <w:szCs w:val="24"/>
        </w:rPr>
        <w:t>the mean and Standard Deviation were used to describe numerical data, while the frequency and percentage were used to describe categorical data. The repeated measures ANOVA test was used detect changes in FSS/SSS obtained pre-operative, 1-month, 3-months and 6-months post-operative. Differences in paired data were examined using the paired t-test. Statistical significance was accepted at P</w:t>
      </w:r>
      <w:r w:rsidRPr="00E7137A">
        <w:rPr>
          <w:rFonts w:ascii="Times New Roman" w:eastAsia="Times New Roman" w:hAnsi="Times New Roman" w:cs="Times New Roman"/>
          <w:color w:val="231F20"/>
          <w:sz w:val="24"/>
          <w:szCs w:val="24"/>
          <w:rtl/>
        </w:rPr>
        <w:t xml:space="preserve"> 0.05 &gt;</w:t>
      </w:r>
      <w:r w:rsidRPr="00E7137A">
        <w:rPr>
          <w:rFonts w:ascii="Times New Roman" w:eastAsia="Times New Roman" w:hAnsi="Times New Roman" w:cs="Times New Roman"/>
          <w:color w:val="231F20"/>
          <w:sz w:val="24"/>
          <w:szCs w:val="24"/>
        </w:rPr>
        <w:t>. All statistical analyses were carried out using STATA/SE version 11.2 for Windows (STATA corporation, College Station, Texas).</w:t>
      </w:r>
      <w:bookmarkEnd w:id="49"/>
    </w:p>
    <w:p w14:paraId="73B9A998" w14:textId="77777777" w:rsidR="003C3158" w:rsidRPr="003C3158" w:rsidRDefault="003C3158" w:rsidP="00C03678">
      <w:pPr>
        <w:autoSpaceDE w:val="0"/>
        <w:autoSpaceDN w:val="0"/>
        <w:adjustRightInd w:val="0"/>
        <w:spacing w:after="0" w:line="240" w:lineRule="auto"/>
        <w:rPr>
          <w:rFonts w:ascii="Times New Roman" w:eastAsia="Times New Roman" w:hAnsi="Times New Roman" w:cs="Times New Roman"/>
          <w:b/>
          <w:bCs/>
          <w:color w:val="231F20"/>
          <w:sz w:val="24"/>
          <w:szCs w:val="24"/>
        </w:rPr>
      </w:pPr>
      <w:r w:rsidRPr="003C3158">
        <w:rPr>
          <w:rFonts w:ascii="Times New Roman" w:eastAsia="Times New Roman" w:hAnsi="Times New Roman" w:cs="Times New Roman"/>
          <w:b/>
          <w:bCs/>
          <w:color w:val="231F20"/>
          <w:sz w:val="24"/>
          <w:szCs w:val="24"/>
        </w:rPr>
        <w:t>Results:</w:t>
      </w:r>
    </w:p>
    <w:p w14:paraId="34AC327E" w14:textId="1D749875" w:rsidR="003C3158" w:rsidRPr="00AE193A" w:rsidRDefault="00F75CB9" w:rsidP="00C03678">
      <w:pPr>
        <w:autoSpaceDE w:val="0"/>
        <w:autoSpaceDN w:val="0"/>
        <w:adjustRightInd w:val="0"/>
        <w:spacing w:after="0" w:line="240" w:lineRule="auto"/>
        <w:jc w:val="both"/>
        <w:rPr>
          <w:rFonts w:ascii="Times New Roman" w:eastAsia="Times New Roman" w:hAnsi="Times New Roman" w:cs="Times New Roman"/>
          <w:color w:val="231F20"/>
          <w:sz w:val="24"/>
          <w:szCs w:val="24"/>
        </w:rPr>
      </w:pPr>
      <w:bookmarkStart w:id="50" w:name="_Hlk81348720"/>
      <w:r w:rsidRPr="00F75CB9">
        <w:rPr>
          <w:rFonts w:ascii="Times New Roman" w:eastAsia="Times New Roman" w:hAnsi="Times New Roman" w:cs="Times New Roman"/>
          <w:color w:val="231F20"/>
          <w:sz w:val="24"/>
          <w:szCs w:val="24"/>
        </w:rPr>
        <w:t>In this study from</w:t>
      </w:r>
      <w:r w:rsidRPr="00F75CB9">
        <w:rPr>
          <w:rFonts w:ascii="Times New Roman" w:eastAsia="Times New Roman" w:hAnsi="Times New Roman" w:cs="Times New Roman"/>
          <w:sz w:val="24"/>
          <w:szCs w:val="24"/>
        </w:rPr>
        <w:t xml:space="preserve"> December 2019 to June 2020</w:t>
      </w:r>
      <w:r w:rsidRPr="00F75CB9">
        <w:rPr>
          <w:rFonts w:ascii="Times New Roman" w:eastAsia="Times New Roman" w:hAnsi="Times New Roman" w:cs="Times New Roman"/>
          <w:color w:val="231F20"/>
          <w:sz w:val="24"/>
          <w:szCs w:val="24"/>
        </w:rPr>
        <w:t>, according to our inclusion criteria, 61 hands were operated upon in 54 consecutive patients,</w:t>
      </w:r>
      <w:r w:rsidRPr="00AE193A">
        <w:rPr>
          <w:rFonts w:ascii="Times New Roman" w:eastAsia="Times New Roman" w:hAnsi="Times New Roman" w:cs="Times New Roman"/>
          <w:color w:val="231F20"/>
          <w:sz w:val="24"/>
          <w:szCs w:val="24"/>
        </w:rPr>
        <w:t xml:space="preserve"> </w:t>
      </w:r>
      <w:bookmarkEnd w:id="50"/>
      <w:r w:rsidR="003C3158" w:rsidRPr="00AE193A">
        <w:rPr>
          <w:rFonts w:ascii="Times New Roman" w:eastAsia="Times New Roman" w:hAnsi="Times New Roman" w:cs="Times New Roman"/>
          <w:color w:val="231F20"/>
          <w:sz w:val="24"/>
          <w:szCs w:val="24"/>
        </w:rPr>
        <w:t>but 9 patients (10 hands) were lost to follow up. therefore, we collected and analyzed the data of 45 patients, 6 of them had both hands operated (a total of 51 procedures). 37 female patients (82.22%) and 8 male patients (17.77%) were enrolled in this study, aged from 29 to 63 years (mean 44 years). The mean duration of symptoms before surgery was 30 months (range from 6 to 72 months). 42 operations (82.35%) were performed for the right hand and 9 (17.64%) for the left hand. All patients are right-handed except 3 are left-handed.</w:t>
      </w:r>
    </w:p>
    <w:p w14:paraId="4D19D26E" w14:textId="2144D5E6" w:rsidR="003C3158" w:rsidRPr="00AE193A" w:rsidRDefault="003C3158" w:rsidP="00C03678">
      <w:pPr>
        <w:spacing w:after="0" w:line="240" w:lineRule="auto"/>
        <w:jc w:val="both"/>
        <w:rPr>
          <w:rFonts w:ascii="Times New Roman" w:eastAsia="Times New Roman" w:hAnsi="Times New Roman" w:cs="Times New Roman"/>
          <w:color w:val="231F20"/>
          <w:sz w:val="24"/>
          <w:szCs w:val="24"/>
        </w:rPr>
      </w:pPr>
      <w:r w:rsidRPr="00AE193A">
        <w:rPr>
          <w:rFonts w:ascii="Times New Roman" w:eastAsia="Times New Roman" w:hAnsi="Times New Roman" w:cs="Times New Roman"/>
          <w:color w:val="231F20"/>
          <w:sz w:val="24"/>
          <w:szCs w:val="24"/>
        </w:rPr>
        <w:t xml:space="preserve">According to EMG results, 7 hands (13.72%) had mild CTS, 15 hands (29.41%) had moderate CTS and 29 hands (56.86%) had severe CTS and when CSA of median nerve measured on ultrasound, we </w:t>
      </w:r>
      <w:r w:rsidR="00137A88">
        <w:rPr>
          <w:rFonts w:ascii="Times New Roman" w:eastAsia="Times New Roman" w:hAnsi="Times New Roman" w:cs="Times New Roman"/>
          <w:color w:val="231F20"/>
          <w:sz w:val="24"/>
          <w:szCs w:val="24"/>
        </w:rPr>
        <w:t>had</w:t>
      </w:r>
      <w:r w:rsidRPr="00AE193A">
        <w:rPr>
          <w:rFonts w:ascii="Times New Roman" w:eastAsia="Times New Roman" w:hAnsi="Times New Roman" w:cs="Times New Roman"/>
          <w:color w:val="231F20"/>
          <w:sz w:val="24"/>
          <w:szCs w:val="24"/>
        </w:rPr>
        <w:t xml:space="preserve"> 5 hands (9.8</w:t>
      </w:r>
      <w:r w:rsidR="00FC0047" w:rsidRPr="00AE193A">
        <w:rPr>
          <w:rFonts w:ascii="Times New Roman" w:eastAsia="Times New Roman" w:hAnsi="Times New Roman" w:cs="Times New Roman"/>
          <w:color w:val="231F20"/>
          <w:sz w:val="24"/>
          <w:szCs w:val="24"/>
        </w:rPr>
        <w:t xml:space="preserve"> </w:t>
      </w:r>
      <w:r w:rsidRPr="00AE193A">
        <w:rPr>
          <w:rFonts w:ascii="Times New Roman" w:eastAsia="Times New Roman" w:hAnsi="Times New Roman" w:cs="Times New Roman"/>
          <w:color w:val="231F20"/>
          <w:sz w:val="24"/>
          <w:szCs w:val="24"/>
        </w:rPr>
        <w:t>%) with mild nerve expansion (10</w:t>
      </w:r>
      <w:r w:rsidR="00137A88">
        <w:rPr>
          <w:rFonts w:ascii="Times New Roman" w:eastAsia="Times New Roman" w:hAnsi="Times New Roman" w:cs="Times New Roman"/>
          <w:color w:val="231F20"/>
          <w:sz w:val="24"/>
          <w:szCs w:val="24"/>
        </w:rPr>
        <w:t xml:space="preserve"> </w:t>
      </w:r>
      <w:r w:rsidRPr="00AE193A">
        <w:rPr>
          <w:rFonts w:ascii="Times New Roman" w:eastAsia="Times New Roman" w:hAnsi="Times New Roman" w:cs="Times New Roman"/>
          <w:color w:val="231F20"/>
          <w:sz w:val="24"/>
          <w:szCs w:val="24"/>
        </w:rPr>
        <w:t>-</w:t>
      </w:r>
      <w:r w:rsidR="00FC0047" w:rsidRPr="00AE193A">
        <w:rPr>
          <w:rFonts w:ascii="Times New Roman" w:eastAsia="Times New Roman" w:hAnsi="Times New Roman" w:cs="Times New Roman" w:hint="cs"/>
          <w:color w:val="231F20"/>
          <w:sz w:val="24"/>
          <w:szCs w:val="24"/>
          <w:rtl/>
        </w:rPr>
        <w:t xml:space="preserve"> &gt;</w:t>
      </w:r>
      <w:r w:rsidRPr="00AE193A">
        <w:rPr>
          <w:rFonts w:ascii="Times New Roman" w:eastAsia="Times New Roman" w:hAnsi="Times New Roman" w:cs="Times New Roman"/>
          <w:color w:val="231F20"/>
          <w:sz w:val="24"/>
          <w:szCs w:val="24"/>
        </w:rPr>
        <w:t>13 mm</w:t>
      </w:r>
      <w:r w:rsidRPr="00137A88">
        <w:rPr>
          <w:rFonts w:ascii="Times New Roman" w:eastAsia="Times New Roman" w:hAnsi="Times New Roman" w:cs="Times New Roman"/>
          <w:color w:val="231F20"/>
          <w:sz w:val="24"/>
          <w:szCs w:val="24"/>
          <w:vertAlign w:val="superscript"/>
        </w:rPr>
        <w:t>2</w:t>
      </w:r>
      <w:r w:rsidRPr="00AE193A">
        <w:rPr>
          <w:rFonts w:ascii="Times New Roman" w:eastAsia="Times New Roman" w:hAnsi="Times New Roman" w:cs="Times New Roman"/>
          <w:color w:val="231F20"/>
          <w:sz w:val="24"/>
          <w:szCs w:val="24"/>
        </w:rPr>
        <w:t xml:space="preserve">), 11 hands (21.56%) with moderate nerve expansion (13-15 </w:t>
      </w:r>
      <w:bookmarkStart w:id="51" w:name="_Hlk46909170"/>
      <w:r w:rsidRPr="00AE193A">
        <w:rPr>
          <w:rFonts w:ascii="Times New Roman" w:eastAsia="Times New Roman" w:hAnsi="Times New Roman" w:cs="Times New Roman"/>
          <w:color w:val="231F20"/>
          <w:sz w:val="24"/>
          <w:szCs w:val="24"/>
        </w:rPr>
        <w:t>mm</w:t>
      </w:r>
      <w:r w:rsidRPr="00137A88">
        <w:rPr>
          <w:rFonts w:ascii="Times New Roman" w:eastAsia="Times New Roman" w:hAnsi="Times New Roman" w:cs="Times New Roman"/>
          <w:color w:val="231F20"/>
          <w:sz w:val="24"/>
          <w:szCs w:val="24"/>
          <w:vertAlign w:val="superscript"/>
        </w:rPr>
        <w:t>2</w:t>
      </w:r>
      <w:r w:rsidRPr="00AE193A">
        <w:rPr>
          <w:rFonts w:ascii="Times New Roman" w:eastAsia="Times New Roman" w:hAnsi="Times New Roman" w:cs="Times New Roman"/>
          <w:color w:val="231F20"/>
          <w:sz w:val="24"/>
          <w:szCs w:val="24"/>
        </w:rPr>
        <w:t>)</w:t>
      </w:r>
      <w:bookmarkEnd w:id="51"/>
      <w:r w:rsidRPr="00AE193A">
        <w:rPr>
          <w:rFonts w:ascii="Times New Roman" w:eastAsia="Times New Roman" w:hAnsi="Times New Roman" w:cs="Times New Roman"/>
          <w:color w:val="231F20"/>
          <w:sz w:val="24"/>
          <w:szCs w:val="24"/>
        </w:rPr>
        <w:t xml:space="preserve"> and 35 hands (68.62%) with severe nerve expansion (</w:t>
      </w:r>
      <w:r w:rsidR="00FC0047" w:rsidRPr="00AE193A">
        <w:rPr>
          <w:rFonts w:ascii="Times New Roman" w:eastAsia="Times New Roman" w:hAnsi="Times New Roman" w:cs="Times New Roman" w:hint="cs"/>
          <w:color w:val="231F20"/>
          <w:sz w:val="24"/>
          <w:szCs w:val="24"/>
          <w:rtl/>
        </w:rPr>
        <w:t>&lt;</w:t>
      </w:r>
      <w:r w:rsidRPr="00AE193A">
        <w:rPr>
          <w:rFonts w:ascii="Times New Roman" w:eastAsia="Times New Roman" w:hAnsi="Times New Roman" w:cs="Times New Roman"/>
          <w:color w:val="231F20"/>
          <w:sz w:val="24"/>
          <w:szCs w:val="24"/>
        </w:rPr>
        <w:t>15 mm</w:t>
      </w:r>
      <w:r w:rsidRPr="00137A88">
        <w:rPr>
          <w:rFonts w:ascii="Times New Roman" w:eastAsia="Times New Roman" w:hAnsi="Times New Roman" w:cs="Times New Roman"/>
          <w:color w:val="231F20"/>
          <w:sz w:val="24"/>
          <w:szCs w:val="24"/>
          <w:vertAlign w:val="superscript"/>
        </w:rPr>
        <w:t>2</w:t>
      </w:r>
      <w:r w:rsidRPr="00AE193A">
        <w:rPr>
          <w:rFonts w:ascii="Times New Roman" w:eastAsia="Times New Roman" w:hAnsi="Times New Roman" w:cs="Times New Roman"/>
          <w:color w:val="231F20"/>
          <w:sz w:val="24"/>
          <w:szCs w:val="24"/>
        </w:rPr>
        <w:t>), (mean = 15.56 mm</w:t>
      </w:r>
      <w:r w:rsidRPr="00137A88">
        <w:rPr>
          <w:rFonts w:ascii="Times New Roman" w:eastAsia="Times New Roman" w:hAnsi="Times New Roman" w:cs="Times New Roman"/>
          <w:color w:val="231F20"/>
          <w:sz w:val="24"/>
          <w:szCs w:val="24"/>
          <w:vertAlign w:val="superscript"/>
        </w:rPr>
        <w:t>2</w:t>
      </w:r>
      <w:r w:rsidRPr="00AE193A">
        <w:rPr>
          <w:rFonts w:ascii="Times New Roman" w:eastAsia="Times New Roman" w:hAnsi="Times New Roman" w:cs="Times New Roman"/>
          <w:color w:val="231F20"/>
          <w:sz w:val="24"/>
          <w:szCs w:val="24"/>
        </w:rPr>
        <w:t>).</w:t>
      </w:r>
      <w:r w:rsidRPr="00AE193A">
        <w:rPr>
          <w:rFonts w:ascii="Times New Roman" w:eastAsia="Times New Roman" w:hAnsi="Times New Roman" w:cs="Times New Roman" w:hint="cs"/>
          <w:color w:val="231F20"/>
          <w:sz w:val="24"/>
          <w:szCs w:val="24"/>
          <w:rtl/>
        </w:rPr>
        <w:t xml:space="preserve"> </w:t>
      </w:r>
    </w:p>
    <w:p w14:paraId="37AF9E12" w14:textId="601334FF" w:rsidR="00AC0C83" w:rsidRPr="00AE193A" w:rsidRDefault="003C3158" w:rsidP="00C03678">
      <w:pPr>
        <w:autoSpaceDE w:val="0"/>
        <w:autoSpaceDN w:val="0"/>
        <w:adjustRightInd w:val="0"/>
        <w:spacing w:after="0" w:line="240" w:lineRule="auto"/>
        <w:jc w:val="both"/>
        <w:rPr>
          <w:rFonts w:ascii="Times New Roman" w:eastAsia="Times New Roman" w:hAnsi="Times New Roman" w:cs="Times New Roman"/>
          <w:color w:val="231F20"/>
          <w:sz w:val="24"/>
          <w:szCs w:val="24"/>
        </w:rPr>
      </w:pPr>
      <w:bookmarkStart w:id="52" w:name="_Hlk47471370"/>
      <w:r w:rsidRPr="00AE193A">
        <w:rPr>
          <w:rFonts w:ascii="Times New Roman" w:eastAsia="Times New Roman" w:hAnsi="Times New Roman" w:cs="Times New Roman"/>
          <w:color w:val="231F20"/>
          <w:sz w:val="24"/>
          <w:szCs w:val="24"/>
        </w:rPr>
        <w:t xml:space="preserve">Table 1 </w:t>
      </w:r>
      <w:bookmarkStart w:id="53" w:name="_Hlk47644069"/>
      <w:r w:rsidRPr="00AE193A">
        <w:rPr>
          <w:rFonts w:ascii="Times New Roman" w:eastAsia="Times New Roman" w:hAnsi="Times New Roman" w:cs="Times New Roman"/>
          <w:color w:val="231F20"/>
          <w:sz w:val="24"/>
          <w:szCs w:val="24"/>
        </w:rPr>
        <w:t>shows</w:t>
      </w:r>
      <w:r w:rsidR="001642F3">
        <w:rPr>
          <w:rFonts w:ascii="Times New Roman" w:eastAsia="Times New Roman" w:hAnsi="Times New Roman" w:cs="Times New Roman"/>
          <w:color w:val="231F20"/>
          <w:sz w:val="24"/>
          <w:szCs w:val="24"/>
        </w:rPr>
        <w:t>;</w:t>
      </w:r>
      <w:r w:rsidRPr="00AE193A">
        <w:rPr>
          <w:rFonts w:ascii="Times New Roman" w:eastAsia="Times New Roman" w:hAnsi="Times New Roman" w:cs="Times New Roman"/>
          <w:color w:val="231F20"/>
          <w:sz w:val="24"/>
          <w:szCs w:val="24"/>
        </w:rPr>
        <w:t xml:space="preserve"> a significant improvement in FSS and SSS post-operative compared to the pre-operative scores (P=0.0001). There was a significant progressive reduction in the mean FSS/SSS recorded 1-month (2.86 (±0.41)/2.81 (±0.15), 3-months (2.18 (±0.48)/2.37 (±0.29) and 6-months (1.52 (±0.37)/1.61 (±0.16) post-operative than pre-operative (3.33 (±0.5)/3.63(±0.36</w:t>
      </w:r>
      <w:r w:rsidR="00AC0C83" w:rsidRPr="00AE193A">
        <w:rPr>
          <w:rFonts w:ascii="Times New Roman" w:eastAsia="Times New Roman" w:hAnsi="Times New Roman" w:cs="Times New Roman"/>
          <w:color w:val="231F20"/>
          <w:sz w:val="24"/>
          <w:szCs w:val="24"/>
        </w:rPr>
        <w:t>). Thus</w:t>
      </w:r>
      <w:r w:rsidRPr="00AE193A">
        <w:rPr>
          <w:rFonts w:ascii="Times New Roman" w:eastAsia="Times New Roman" w:hAnsi="Times New Roman" w:cs="Times New Roman"/>
          <w:color w:val="231F20"/>
          <w:sz w:val="24"/>
          <w:szCs w:val="24"/>
        </w:rPr>
        <w:t>, there was a significant improvement in FSS/SSS at 6-months post-operative compared to pre-</w:t>
      </w:r>
      <w:r w:rsidR="00AC0C83" w:rsidRPr="00AE193A">
        <w:rPr>
          <w:rFonts w:ascii="Times New Roman" w:eastAsia="Times New Roman" w:hAnsi="Times New Roman" w:cs="Times New Roman"/>
          <w:color w:val="231F20"/>
          <w:sz w:val="24"/>
          <w:szCs w:val="24"/>
        </w:rPr>
        <w:t>operative (</w:t>
      </w:r>
      <w:r w:rsidRPr="00AE193A">
        <w:rPr>
          <w:rFonts w:ascii="Times New Roman" w:eastAsia="Times New Roman" w:hAnsi="Times New Roman" w:cs="Times New Roman"/>
          <w:color w:val="231F20"/>
          <w:sz w:val="24"/>
          <w:szCs w:val="24"/>
        </w:rPr>
        <w:t>P&lt;0.001).</w:t>
      </w:r>
    </w:p>
    <w:bookmarkEnd w:id="52"/>
    <w:bookmarkEnd w:id="53"/>
    <w:p w14:paraId="1867DA23" w14:textId="77777777" w:rsidR="003C3158" w:rsidRPr="003C3158" w:rsidRDefault="003C3158" w:rsidP="00AC0C83">
      <w:pPr>
        <w:autoSpaceDE w:val="0"/>
        <w:autoSpaceDN w:val="0"/>
        <w:adjustRightInd w:val="0"/>
        <w:spacing w:after="0" w:line="480" w:lineRule="auto"/>
        <w:jc w:val="both"/>
        <w:rPr>
          <w:rFonts w:ascii="Times New Roman" w:eastAsia="Times New Roman" w:hAnsi="Times New Roman" w:cs="Arial"/>
          <w:color w:val="231F20"/>
          <w:sz w:val="24"/>
          <w:szCs w:val="24"/>
        </w:rPr>
      </w:pPr>
      <w:r w:rsidRPr="003C3158">
        <w:rPr>
          <w:rFonts w:ascii="Times New Roman" w:eastAsia="Times New Roman" w:hAnsi="Times New Roman" w:cs="Arial"/>
          <w:color w:val="231F20"/>
          <w:sz w:val="24"/>
          <w:szCs w:val="24"/>
        </w:rPr>
        <w:t>Table1; Comparisons of BCTSQ (FSS/SSS) recorded at pre-op., 1, 3 and 6-months post-op.</w:t>
      </w:r>
    </w:p>
    <w:tbl>
      <w:tblPr>
        <w:tblStyle w:val="TableGrid2"/>
        <w:tblW w:w="5000" w:type="pct"/>
        <w:jc w:val="center"/>
        <w:tblLook w:val="04A0" w:firstRow="1" w:lastRow="0" w:firstColumn="1" w:lastColumn="0" w:noHBand="0" w:noVBand="1"/>
      </w:tblPr>
      <w:tblGrid>
        <w:gridCol w:w="4423"/>
        <w:gridCol w:w="4927"/>
      </w:tblGrid>
      <w:tr w:rsidR="003C3158" w:rsidRPr="003C3158" w14:paraId="13072D3E" w14:textId="77777777" w:rsidTr="00DE7044">
        <w:trPr>
          <w:jc w:val="center"/>
        </w:trPr>
        <w:tc>
          <w:tcPr>
            <w:tcW w:w="2365" w:type="pct"/>
            <w:vAlign w:val="center"/>
          </w:tcPr>
          <w:p w14:paraId="63282BD5" w14:textId="77777777" w:rsidR="003C3158" w:rsidRPr="003C3158" w:rsidRDefault="003C3158" w:rsidP="003C3158">
            <w:pPr>
              <w:spacing w:line="276" w:lineRule="auto"/>
              <w:jc w:val="center"/>
              <w:rPr>
                <w:rFonts w:ascii="Times New Roman" w:eastAsia="Times New Roman" w:hAnsi="Times New Roman" w:cs="Times New Roman"/>
                <w:b/>
                <w:bCs/>
                <w:sz w:val="20"/>
                <w:szCs w:val="20"/>
              </w:rPr>
            </w:pPr>
            <w:r w:rsidRPr="003C3158">
              <w:rPr>
                <w:rFonts w:ascii="Times New Roman" w:eastAsia="Times New Roman" w:hAnsi="Times New Roman" w:cs="Times New Roman"/>
                <w:b/>
                <w:bCs/>
                <w:sz w:val="20"/>
                <w:szCs w:val="20"/>
              </w:rPr>
              <w:t>Time</w:t>
            </w:r>
          </w:p>
        </w:tc>
        <w:tc>
          <w:tcPr>
            <w:tcW w:w="2635" w:type="pct"/>
            <w:vAlign w:val="center"/>
          </w:tcPr>
          <w:p w14:paraId="17267049" w14:textId="77777777" w:rsidR="003C3158" w:rsidRPr="003C3158" w:rsidRDefault="003C3158" w:rsidP="003C3158">
            <w:pPr>
              <w:spacing w:line="276" w:lineRule="auto"/>
              <w:jc w:val="center"/>
              <w:rPr>
                <w:rFonts w:ascii="Times New Roman" w:eastAsia="Times New Roman" w:hAnsi="Times New Roman" w:cs="Times New Roman"/>
                <w:b/>
                <w:bCs/>
                <w:sz w:val="20"/>
                <w:szCs w:val="20"/>
              </w:rPr>
            </w:pPr>
            <w:r w:rsidRPr="003C3158">
              <w:rPr>
                <w:rFonts w:ascii="Times New Roman" w:eastAsia="Times New Roman" w:hAnsi="Times New Roman" w:cs="Times New Roman"/>
                <w:b/>
                <w:bCs/>
                <w:sz w:val="20"/>
                <w:szCs w:val="20"/>
              </w:rPr>
              <w:t>BCTSQ (FSS/SSS)</w:t>
            </w:r>
          </w:p>
          <w:p w14:paraId="38AE5532" w14:textId="77777777" w:rsidR="003C3158" w:rsidRPr="003C3158" w:rsidRDefault="003C3158" w:rsidP="003C3158">
            <w:pPr>
              <w:spacing w:line="276" w:lineRule="auto"/>
              <w:jc w:val="center"/>
              <w:rPr>
                <w:rFonts w:ascii="Times New Roman" w:eastAsia="Times New Roman" w:hAnsi="Times New Roman" w:cs="Times New Roman"/>
                <w:b/>
                <w:bCs/>
                <w:sz w:val="20"/>
                <w:szCs w:val="20"/>
              </w:rPr>
            </w:pPr>
            <w:r w:rsidRPr="003C3158">
              <w:rPr>
                <w:rFonts w:ascii="Times New Roman" w:eastAsia="Times New Roman" w:hAnsi="Times New Roman" w:cs="Times New Roman"/>
                <w:b/>
                <w:bCs/>
                <w:sz w:val="20"/>
                <w:szCs w:val="20"/>
              </w:rPr>
              <w:t>(No.=51)</w:t>
            </w:r>
          </w:p>
        </w:tc>
      </w:tr>
      <w:tr w:rsidR="003C3158" w:rsidRPr="003C3158" w14:paraId="5BDFF0C9" w14:textId="77777777" w:rsidTr="00DE7044">
        <w:trPr>
          <w:jc w:val="center"/>
        </w:trPr>
        <w:tc>
          <w:tcPr>
            <w:tcW w:w="2365" w:type="pct"/>
            <w:vAlign w:val="center"/>
          </w:tcPr>
          <w:p w14:paraId="155F6158" w14:textId="77777777" w:rsidR="003C3158" w:rsidRPr="003C3158" w:rsidRDefault="003C3158" w:rsidP="003C3158">
            <w:pPr>
              <w:spacing w:line="276" w:lineRule="auto"/>
              <w:jc w:val="center"/>
              <w:rPr>
                <w:rFonts w:ascii="Times New Roman" w:eastAsia="Times New Roman" w:hAnsi="Times New Roman" w:cs="Times New Roman"/>
                <w:sz w:val="20"/>
                <w:szCs w:val="20"/>
              </w:rPr>
            </w:pPr>
            <w:r w:rsidRPr="003C3158">
              <w:rPr>
                <w:rFonts w:ascii="Times New Roman" w:eastAsia="Times New Roman" w:hAnsi="Times New Roman" w:cs="Times New Roman"/>
                <w:sz w:val="20"/>
                <w:szCs w:val="20"/>
              </w:rPr>
              <w:t>Pre-operative</w:t>
            </w:r>
          </w:p>
        </w:tc>
        <w:tc>
          <w:tcPr>
            <w:tcW w:w="2635" w:type="pct"/>
            <w:vAlign w:val="center"/>
          </w:tcPr>
          <w:p w14:paraId="07261AD4" w14:textId="77777777" w:rsidR="003C3158" w:rsidRPr="003C3158" w:rsidRDefault="003C3158" w:rsidP="003C3158">
            <w:pPr>
              <w:spacing w:line="276" w:lineRule="auto"/>
              <w:jc w:val="center"/>
              <w:rPr>
                <w:rFonts w:ascii="Times New Roman" w:eastAsia="Times New Roman" w:hAnsi="Times New Roman" w:cs="Times New Roman"/>
                <w:sz w:val="20"/>
                <w:szCs w:val="20"/>
              </w:rPr>
            </w:pPr>
            <w:r w:rsidRPr="003C3158">
              <w:rPr>
                <w:rFonts w:ascii="Times New Roman" w:eastAsia="Times New Roman" w:hAnsi="Times New Roman" w:cs="Times New Roman"/>
                <w:sz w:val="20"/>
                <w:szCs w:val="20"/>
              </w:rPr>
              <w:t>3.33 (0.50)/3.63 (0.36)</w:t>
            </w:r>
          </w:p>
        </w:tc>
      </w:tr>
      <w:tr w:rsidR="003C3158" w:rsidRPr="003C3158" w14:paraId="53A39118" w14:textId="77777777" w:rsidTr="00DE7044">
        <w:trPr>
          <w:jc w:val="center"/>
        </w:trPr>
        <w:tc>
          <w:tcPr>
            <w:tcW w:w="2365" w:type="pct"/>
            <w:vAlign w:val="center"/>
          </w:tcPr>
          <w:p w14:paraId="39252A95" w14:textId="77777777" w:rsidR="003C3158" w:rsidRPr="003C3158" w:rsidRDefault="003C3158" w:rsidP="003C3158">
            <w:pPr>
              <w:spacing w:line="276" w:lineRule="auto"/>
              <w:jc w:val="center"/>
              <w:rPr>
                <w:rFonts w:ascii="Times New Roman" w:eastAsia="Times New Roman" w:hAnsi="Times New Roman" w:cs="Times New Roman"/>
                <w:sz w:val="20"/>
                <w:szCs w:val="20"/>
              </w:rPr>
            </w:pPr>
            <w:r w:rsidRPr="003C3158">
              <w:rPr>
                <w:rFonts w:ascii="Times New Roman" w:eastAsia="Times New Roman" w:hAnsi="Times New Roman" w:cs="Times New Roman"/>
                <w:sz w:val="20"/>
                <w:szCs w:val="20"/>
              </w:rPr>
              <w:t>1-month post-operative</w:t>
            </w:r>
          </w:p>
        </w:tc>
        <w:tc>
          <w:tcPr>
            <w:tcW w:w="2635" w:type="pct"/>
            <w:vAlign w:val="center"/>
          </w:tcPr>
          <w:p w14:paraId="61DF6E9E" w14:textId="77777777" w:rsidR="003C3158" w:rsidRPr="003C3158" w:rsidRDefault="003C3158" w:rsidP="003C3158">
            <w:pPr>
              <w:spacing w:line="276" w:lineRule="auto"/>
              <w:jc w:val="center"/>
              <w:rPr>
                <w:rFonts w:ascii="Times New Roman" w:eastAsia="Times New Roman" w:hAnsi="Times New Roman" w:cs="Times New Roman"/>
                <w:sz w:val="20"/>
                <w:szCs w:val="20"/>
              </w:rPr>
            </w:pPr>
            <w:r w:rsidRPr="003C3158">
              <w:rPr>
                <w:rFonts w:ascii="Times New Roman" w:eastAsia="Times New Roman" w:hAnsi="Times New Roman" w:cs="Times New Roman"/>
                <w:sz w:val="20"/>
                <w:szCs w:val="20"/>
                <w:vertAlign w:val="superscript"/>
              </w:rPr>
              <w:t>a</w:t>
            </w:r>
            <w:r w:rsidRPr="003C3158">
              <w:rPr>
                <w:rFonts w:ascii="Times New Roman" w:eastAsia="Times New Roman" w:hAnsi="Times New Roman" w:cs="Times New Roman"/>
                <w:sz w:val="20"/>
                <w:szCs w:val="20"/>
              </w:rPr>
              <w:t>2.86 (0.41)/</w:t>
            </w:r>
            <w:r w:rsidRPr="003C3158">
              <w:rPr>
                <w:rFonts w:ascii="Times New Roman" w:eastAsia="Times New Roman" w:hAnsi="Times New Roman" w:cs="Times New Roman"/>
                <w:sz w:val="20"/>
                <w:szCs w:val="20"/>
                <w:vertAlign w:val="superscript"/>
              </w:rPr>
              <w:t>a</w:t>
            </w:r>
            <w:r w:rsidRPr="003C3158">
              <w:rPr>
                <w:rFonts w:ascii="Times New Roman" w:eastAsia="Times New Roman" w:hAnsi="Times New Roman" w:cs="Times New Roman"/>
                <w:sz w:val="20"/>
                <w:szCs w:val="20"/>
              </w:rPr>
              <w:t>2.81 (0.15)</w:t>
            </w:r>
          </w:p>
        </w:tc>
      </w:tr>
      <w:tr w:rsidR="003C3158" w:rsidRPr="003C3158" w14:paraId="317C5B87" w14:textId="77777777" w:rsidTr="00DE7044">
        <w:trPr>
          <w:jc w:val="center"/>
        </w:trPr>
        <w:tc>
          <w:tcPr>
            <w:tcW w:w="2365" w:type="pct"/>
            <w:vAlign w:val="center"/>
          </w:tcPr>
          <w:p w14:paraId="45021C90" w14:textId="77777777" w:rsidR="003C3158" w:rsidRPr="003C3158" w:rsidRDefault="003C3158" w:rsidP="003C3158">
            <w:pPr>
              <w:spacing w:line="276" w:lineRule="auto"/>
              <w:jc w:val="center"/>
              <w:rPr>
                <w:rFonts w:ascii="Times New Roman" w:eastAsia="Times New Roman" w:hAnsi="Times New Roman" w:cs="Times New Roman"/>
                <w:sz w:val="20"/>
                <w:szCs w:val="20"/>
              </w:rPr>
            </w:pPr>
            <w:r w:rsidRPr="003C3158">
              <w:rPr>
                <w:rFonts w:ascii="Times New Roman" w:eastAsia="Times New Roman" w:hAnsi="Times New Roman" w:cs="Times New Roman"/>
                <w:sz w:val="20"/>
                <w:szCs w:val="20"/>
              </w:rPr>
              <w:t>3-months post-operative</w:t>
            </w:r>
          </w:p>
        </w:tc>
        <w:tc>
          <w:tcPr>
            <w:tcW w:w="2635" w:type="pct"/>
            <w:vAlign w:val="center"/>
          </w:tcPr>
          <w:p w14:paraId="7D0E87CA" w14:textId="77777777" w:rsidR="003C3158" w:rsidRPr="003C3158" w:rsidRDefault="003C3158" w:rsidP="003C3158">
            <w:pPr>
              <w:spacing w:line="276" w:lineRule="auto"/>
              <w:jc w:val="center"/>
              <w:rPr>
                <w:rFonts w:ascii="Times New Roman" w:eastAsia="Times New Roman" w:hAnsi="Times New Roman" w:cs="Times New Roman"/>
                <w:sz w:val="20"/>
                <w:szCs w:val="20"/>
              </w:rPr>
            </w:pPr>
            <w:r w:rsidRPr="003C3158">
              <w:rPr>
                <w:rFonts w:ascii="Times New Roman" w:eastAsia="Times New Roman" w:hAnsi="Times New Roman" w:cs="Times New Roman"/>
                <w:sz w:val="20"/>
                <w:szCs w:val="20"/>
                <w:vertAlign w:val="superscript"/>
              </w:rPr>
              <w:t>ab</w:t>
            </w:r>
            <w:r w:rsidRPr="003C3158">
              <w:rPr>
                <w:rFonts w:ascii="Times New Roman" w:eastAsia="Times New Roman" w:hAnsi="Times New Roman" w:cs="Times New Roman"/>
                <w:sz w:val="20"/>
                <w:szCs w:val="20"/>
              </w:rPr>
              <w:t>2.18 (0.48)/</w:t>
            </w:r>
            <w:r w:rsidRPr="003C3158">
              <w:rPr>
                <w:rFonts w:ascii="Times New Roman" w:eastAsia="Times New Roman" w:hAnsi="Times New Roman" w:cs="Times New Roman"/>
                <w:sz w:val="20"/>
                <w:szCs w:val="20"/>
                <w:vertAlign w:val="superscript"/>
              </w:rPr>
              <w:t>ab</w:t>
            </w:r>
            <w:r w:rsidRPr="003C3158">
              <w:rPr>
                <w:rFonts w:ascii="Times New Roman" w:eastAsia="Times New Roman" w:hAnsi="Times New Roman" w:cs="Times New Roman"/>
                <w:sz w:val="20"/>
                <w:szCs w:val="20"/>
              </w:rPr>
              <w:t>2.37 (0.29)</w:t>
            </w:r>
          </w:p>
        </w:tc>
      </w:tr>
      <w:tr w:rsidR="003C3158" w:rsidRPr="003C3158" w14:paraId="2FFE2607" w14:textId="77777777" w:rsidTr="00DE7044">
        <w:trPr>
          <w:jc w:val="center"/>
        </w:trPr>
        <w:tc>
          <w:tcPr>
            <w:tcW w:w="2365" w:type="pct"/>
            <w:vAlign w:val="center"/>
          </w:tcPr>
          <w:p w14:paraId="0AD0095C" w14:textId="77777777" w:rsidR="003C3158" w:rsidRPr="003C3158" w:rsidRDefault="003C3158" w:rsidP="003C3158">
            <w:pPr>
              <w:spacing w:line="276" w:lineRule="auto"/>
              <w:jc w:val="center"/>
              <w:rPr>
                <w:rFonts w:ascii="Times New Roman" w:eastAsia="Times New Roman" w:hAnsi="Times New Roman" w:cs="Times New Roman"/>
                <w:sz w:val="20"/>
                <w:szCs w:val="20"/>
              </w:rPr>
            </w:pPr>
            <w:r w:rsidRPr="003C3158">
              <w:rPr>
                <w:rFonts w:ascii="Times New Roman" w:eastAsia="Times New Roman" w:hAnsi="Times New Roman" w:cs="Times New Roman"/>
                <w:sz w:val="20"/>
                <w:szCs w:val="20"/>
              </w:rPr>
              <w:t>6-months post-operative</w:t>
            </w:r>
          </w:p>
        </w:tc>
        <w:tc>
          <w:tcPr>
            <w:tcW w:w="2635" w:type="pct"/>
            <w:vAlign w:val="center"/>
          </w:tcPr>
          <w:p w14:paraId="6A03D48D" w14:textId="77777777" w:rsidR="003C3158" w:rsidRPr="003C3158" w:rsidRDefault="003C3158" w:rsidP="003C3158">
            <w:pPr>
              <w:spacing w:line="276" w:lineRule="auto"/>
              <w:jc w:val="center"/>
              <w:rPr>
                <w:rFonts w:ascii="Times New Roman" w:eastAsia="Times New Roman" w:hAnsi="Times New Roman" w:cs="Times New Roman"/>
                <w:sz w:val="20"/>
                <w:szCs w:val="20"/>
              </w:rPr>
            </w:pPr>
            <w:r w:rsidRPr="003C3158">
              <w:rPr>
                <w:rFonts w:ascii="Times New Roman" w:eastAsia="Times New Roman" w:hAnsi="Times New Roman" w:cs="Times New Roman"/>
                <w:sz w:val="20"/>
                <w:szCs w:val="20"/>
                <w:vertAlign w:val="superscript"/>
              </w:rPr>
              <w:t>abc</w:t>
            </w:r>
            <w:r w:rsidRPr="003C3158">
              <w:rPr>
                <w:rFonts w:ascii="Times New Roman" w:eastAsia="Times New Roman" w:hAnsi="Times New Roman" w:cs="Times New Roman"/>
                <w:sz w:val="20"/>
                <w:szCs w:val="20"/>
              </w:rPr>
              <w:t>1.52 (0.37)/</w:t>
            </w:r>
            <w:r w:rsidRPr="003C3158">
              <w:rPr>
                <w:rFonts w:ascii="Times New Roman" w:eastAsia="Times New Roman" w:hAnsi="Times New Roman" w:cs="Times New Roman"/>
                <w:sz w:val="20"/>
                <w:szCs w:val="20"/>
                <w:vertAlign w:val="superscript"/>
              </w:rPr>
              <w:t>abc</w:t>
            </w:r>
            <w:r w:rsidRPr="003C3158">
              <w:rPr>
                <w:rFonts w:ascii="Times New Roman" w:eastAsia="Times New Roman" w:hAnsi="Times New Roman" w:cs="Times New Roman"/>
                <w:sz w:val="20"/>
                <w:szCs w:val="20"/>
              </w:rPr>
              <w:t>1.61 (0.16)</w:t>
            </w:r>
          </w:p>
        </w:tc>
      </w:tr>
      <w:tr w:rsidR="003C3158" w:rsidRPr="003C3158" w14:paraId="629AA059" w14:textId="77777777" w:rsidTr="00DE7044">
        <w:trPr>
          <w:jc w:val="center"/>
        </w:trPr>
        <w:tc>
          <w:tcPr>
            <w:tcW w:w="2365" w:type="pct"/>
            <w:vAlign w:val="center"/>
          </w:tcPr>
          <w:p w14:paraId="4405973C" w14:textId="77777777" w:rsidR="003C3158" w:rsidRPr="003C3158" w:rsidRDefault="003C3158" w:rsidP="003C3158">
            <w:pPr>
              <w:spacing w:line="276" w:lineRule="auto"/>
              <w:jc w:val="center"/>
              <w:rPr>
                <w:rFonts w:ascii="Times New Roman" w:eastAsia="Times New Roman" w:hAnsi="Times New Roman" w:cs="Times New Roman"/>
                <w:sz w:val="20"/>
                <w:szCs w:val="20"/>
              </w:rPr>
            </w:pPr>
            <w:r w:rsidRPr="003C3158">
              <w:rPr>
                <w:rFonts w:ascii="Times New Roman" w:eastAsia="Times New Roman" w:hAnsi="Times New Roman" w:cs="Times New Roman"/>
                <w:sz w:val="20"/>
                <w:szCs w:val="20"/>
              </w:rPr>
              <w:lastRenderedPageBreak/>
              <w:t>F</w:t>
            </w:r>
          </w:p>
        </w:tc>
        <w:tc>
          <w:tcPr>
            <w:tcW w:w="2635" w:type="pct"/>
            <w:vAlign w:val="center"/>
          </w:tcPr>
          <w:p w14:paraId="2587B795" w14:textId="77777777" w:rsidR="003C3158" w:rsidRPr="003C3158" w:rsidRDefault="003C3158" w:rsidP="003C3158">
            <w:pPr>
              <w:spacing w:line="276" w:lineRule="auto"/>
              <w:jc w:val="center"/>
              <w:rPr>
                <w:rFonts w:ascii="Times New Roman" w:eastAsia="Times New Roman" w:hAnsi="Times New Roman" w:cs="Times New Roman"/>
                <w:sz w:val="20"/>
                <w:szCs w:val="20"/>
              </w:rPr>
            </w:pPr>
            <w:r w:rsidRPr="003C3158">
              <w:rPr>
                <w:rFonts w:ascii="Times New Roman" w:eastAsia="Times New Roman" w:hAnsi="Times New Roman" w:cs="Times New Roman"/>
                <w:sz w:val="20"/>
                <w:szCs w:val="20"/>
              </w:rPr>
              <w:t>297.32/616.08</w:t>
            </w:r>
          </w:p>
        </w:tc>
      </w:tr>
      <w:tr w:rsidR="003C3158" w:rsidRPr="003C3158" w14:paraId="00544121" w14:textId="77777777" w:rsidTr="00DE7044">
        <w:trPr>
          <w:jc w:val="center"/>
        </w:trPr>
        <w:tc>
          <w:tcPr>
            <w:tcW w:w="2365" w:type="pct"/>
            <w:vAlign w:val="center"/>
          </w:tcPr>
          <w:p w14:paraId="610672A3" w14:textId="77777777" w:rsidR="003C3158" w:rsidRPr="003C3158" w:rsidRDefault="003C3158" w:rsidP="003C3158">
            <w:pPr>
              <w:spacing w:line="276" w:lineRule="auto"/>
              <w:jc w:val="center"/>
              <w:rPr>
                <w:rFonts w:ascii="Times New Roman" w:eastAsia="Times New Roman" w:hAnsi="Times New Roman" w:cs="Times New Roman"/>
                <w:sz w:val="20"/>
                <w:szCs w:val="20"/>
              </w:rPr>
            </w:pPr>
            <w:r w:rsidRPr="003C3158">
              <w:rPr>
                <w:rFonts w:ascii="Times New Roman" w:eastAsia="Times New Roman" w:hAnsi="Times New Roman" w:cs="Times New Roman"/>
                <w:sz w:val="20"/>
                <w:szCs w:val="20"/>
              </w:rPr>
              <w:t>P-value</w:t>
            </w:r>
          </w:p>
        </w:tc>
        <w:tc>
          <w:tcPr>
            <w:tcW w:w="2635" w:type="pct"/>
            <w:vAlign w:val="center"/>
          </w:tcPr>
          <w:p w14:paraId="4F68BE2A" w14:textId="77777777" w:rsidR="003C3158" w:rsidRPr="003C3158" w:rsidRDefault="003C3158" w:rsidP="003C3158">
            <w:pPr>
              <w:spacing w:line="276" w:lineRule="auto"/>
              <w:jc w:val="center"/>
              <w:rPr>
                <w:rFonts w:ascii="Times New Roman" w:eastAsia="Times New Roman" w:hAnsi="Times New Roman" w:cs="Times New Roman"/>
                <w:sz w:val="20"/>
                <w:szCs w:val="20"/>
              </w:rPr>
            </w:pPr>
            <w:r w:rsidRPr="003C3158">
              <w:rPr>
                <w:rFonts w:ascii="Times New Roman" w:eastAsia="Times New Roman" w:hAnsi="Times New Roman" w:cs="Times New Roman"/>
                <w:sz w:val="20"/>
                <w:szCs w:val="20"/>
              </w:rPr>
              <w:t>0.0001/0.0001</w:t>
            </w:r>
          </w:p>
        </w:tc>
      </w:tr>
    </w:tbl>
    <w:p w14:paraId="380CB9C3" w14:textId="77777777" w:rsidR="00AC0C83" w:rsidRDefault="00AC0C83" w:rsidP="003C3158">
      <w:pPr>
        <w:spacing w:after="0" w:line="240" w:lineRule="auto"/>
        <w:jc w:val="both"/>
        <w:rPr>
          <w:rFonts w:ascii="Times New Roman" w:eastAsia="Times New Roman" w:hAnsi="Times New Roman" w:cs="Times New Roman"/>
          <w:color w:val="231F20"/>
          <w:sz w:val="24"/>
          <w:szCs w:val="24"/>
        </w:rPr>
      </w:pPr>
    </w:p>
    <w:p w14:paraId="3B5349BC" w14:textId="67DE9463" w:rsidR="003C3158" w:rsidRPr="00AC0C83" w:rsidRDefault="003C3158" w:rsidP="00AC0C83">
      <w:pPr>
        <w:spacing w:after="0" w:line="240" w:lineRule="auto"/>
        <w:jc w:val="both"/>
        <w:rPr>
          <w:rFonts w:ascii="Times New Roman" w:eastAsia="Times New Roman" w:hAnsi="Times New Roman" w:cs="Times New Roman"/>
          <w:sz w:val="20"/>
          <w:szCs w:val="20"/>
        </w:rPr>
      </w:pPr>
      <w:r w:rsidRPr="00AC0C83">
        <w:rPr>
          <w:rFonts w:ascii="Times New Roman" w:eastAsia="Times New Roman" w:hAnsi="Times New Roman" w:cs="Times New Roman"/>
          <w:sz w:val="20"/>
          <w:szCs w:val="20"/>
        </w:rPr>
        <w:t>BCTSQ</w:t>
      </w:r>
      <w:r w:rsidR="001642F3" w:rsidRPr="00AC0C83">
        <w:rPr>
          <w:rFonts w:ascii="Times New Roman" w:eastAsia="Times New Roman" w:hAnsi="Times New Roman" w:cs="Times New Roman"/>
          <w:sz w:val="20"/>
          <w:szCs w:val="20"/>
        </w:rPr>
        <w:t xml:space="preserve"> [20]</w:t>
      </w:r>
      <w:r w:rsidRPr="00AC0C83">
        <w:rPr>
          <w:rFonts w:ascii="Times New Roman" w:eastAsia="Times New Roman" w:hAnsi="Times New Roman" w:cs="Times New Roman"/>
          <w:sz w:val="20"/>
          <w:szCs w:val="20"/>
        </w:rPr>
        <w:t xml:space="preserve"> </w:t>
      </w:r>
      <w:hyperlink r:id="rId29" w:anchor="ref9" w:history="1"/>
      <w:r w:rsidRPr="00AC0C83">
        <w:rPr>
          <w:rFonts w:ascii="Times New Roman" w:eastAsia="Times New Roman" w:hAnsi="Times New Roman" w:cs="Times New Roman"/>
          <w:sz w:val="20"/>
          <w:szCs w:val="20"/>
        </w:rPr>
        <w:t xml:space="preserve">: Boston Carpal Tunnel Syndrome Questionnaire; FSS: Functional Status Score; SSS: </w:t>
      </w:r>
      <w:bookmarkStart w:id="54" w:name="_Hlk60923461"/>
      <w:r w:rsidRPr="00AC0C83">
        <w:rPr>
          <w:rFonts w:ascii="Times New Roman" w:eastAsia="Times New Roman" w:hAnsi="Times New Roman" w:cs="Times New Roman"/>
          <w:sz w:val="20"/>
          <w:szCs w:val="20"/>
        </w:rPr>
        <w:t>Symptom Severity Score</w:t>
      </w:r>
      <w:bookmarkEnd w:id="54"/>
      <w:r w:rsidRPr="00AC0C83">
        <w:rPr>
          <w:rFonts w:ascii="Times New Roman" w:eastAsia="Times New Roman" w:hAnsi="Times New Roman" w:cs="Times New Roman"/>
          <w:sz w:val="20"/>
          <w:szCs w:val="20"/>
        </w:rPr>
        <w:t>; Data were presented as mean (Standard Deviation; SD); F: repeated measures ANOVA test; a: significant difference compared to pre-operative scores (P&lt;0.001); b: significant difference compared to 1-month post-operative scores (P&lt;0.001); c: significant difference compared to 3-months post-operative scores (P&lt;0.001); the paired t-test was used to detect difference in paired dat</w:t>
      </w:r>
      <w:r w:rsidR="001642F3" w:rsidRPr="00AC0C83">
        <w:rPr>
          <w:rFonts w:ascii="Times New Roman" w:eastAsia="Times New Roman" w:hAnsi="Times New Roman" w:cs="Times New Roman"/>
          <w:sz w:val="20"/>
          <w:szCs w:val="20"/>
        </w:rPr>
        <w:t>a.</w:t>
      </w:r>
      <w:r w:rsidRPr="00AC0C83">
        <w:rPr>
          <w:rFonts w:ascii="Times New Roman" w:eastAsia="Times New Roman" w:hAnsi="Times New Roman" w:cs="Times New Roman" w:hint="cs"/>
          <w:sz w:val="20"/>
          <w:szCs w:val="20"/>
          <w:rtl/>
        </w:rPr>
        <w:t xml:space="preserve"> </w:t>
      </w:r>
    </w:p>
    <w:p w14:paraId="60EF80C4" w14:textId="77777777" w:rsidR="00AC0C83" w:rsidRPr="003C3158" w:rsidRDefault="00AC0C83" w:rsidP="00AC0C83">
      <w:pPr>
        <w:spacing w:after="0" w:line="240" w:lineRule="auto"/>
        <w:jc w:val="both"/>
        <w:rPr>
          <w:rFonts w:ascii="Times New Roman" w:eastAsia="Times New Roman" w:hAnsi="Times New Roman" w:cs="Times New Roman"/>
          <w:color w:val="231F20"/>
          <w:sz w:val="24"/>
          <w:szCs w:val="24"/>
        </w:rPr>
      </w:pPr>
    </w:p>
    <w:p w14:paraId="1CBD699A" w14:textId="77777777" w:rsidR="00C03678" w:rsidRDefault="003C3158" w:rsidP="00C03678">
      <w:pPr>
        <w:spacing w:after="0" w:line="240" w:lineRule="auto"/>
        <w:jc w:val="both"/>
        <w:rPr>
          <w:rFonts w:ascii="Times New Roman" w:eastAsia="Times New Roman" w:hAnsi="Times New Roman" w:cs="Times New Roman"/>
          <w:color w:val="231F20"/>
          <w:sz w:val="24"/>
          <w:szCs w:val="24"/>
          <w:rtl/>
        </w:rPr>
      </w:pPr>
      <w:bookmarkStart w:id="55" w:name="_Hlk47650144"/>
      <w:r w:rsidRPr="003C3158">
        <w:rPr>
          <w:rFonts w:ascii="Times New Roman" w:eastAsia="Times New Roman" w:hAnsi="Times New Roman" w:cs="Times New Roman"/>
          <w:color w:val="231F20"/>
          <w:sz w:val="24"/>
          <w:szCs w:val="24"/>
        </w:rPr>
        <w:t>A total of 45 hands (88.23%) had excellent relief of symptoms (90%-to-complete improvement), three hands (5.88%) had good relief of symptoms (70% -to- 90% improvement), two hands (3.92%) had fair relief of symptoms (50%-to-70</w:t>
      </w:r>
      <w:r w:rsidR="002E6525" w:rsidRPr="003C3158">
        <w:rPr>
          <w:rFonts w:ascii="Times New Roman" w:eastAsia="Times New Roman" w:hAnsi="Times New Roman" w:cs="Times New Roman"/>
          <w:color w:val="231F20"/>
          <w:sz w:val="24"/>
          <w:szCs w:val="24"/>
        </w:rPr>
        <w:t>% improvement</w:t>
      </w:r>
      <w:r w:rsidRPr="003C3158">
        <w:rPr>
          <w:rFonts w:ascii="Times New Roman" w:eastAsia="Times New Roman" w:hAnsi="Times New Roman" w:cs="Times New Roman"/>
          <w:color w:val="231F20"/>
          <w:sz w:val="24"/>
          <w:szCs w:val="24"/>
        </w:rPr>
        <w:t>), and one hand (1.96%) had only minimal improvement in the symptoms</w:t>
      </w:r>
      <w:r w:rsidR="008F7271">
        <w:rPr>
          <w:rFonts w:ascii="Times New Roman" w:eastAsia="Times New Roman" w:hAnsi="Times New Roman" w:cs="Times New Roman"/>
          <w:color w:val="231F20"/>
          <w:sz w:val="24"/>
          <w:szCs w:val="24"/>
        </w:rPr>
        <w:t xml:space="preserve"> </w:t>
      </w:r>
      <w:r w:rsidR="008F7271" w:rsidRPr="008F7271">
        <w:rPr>
          <w:rFonts w:ascii="Times New Roman" w:eastAsia="Times New Roman" w:hAnsi="Times New Roman" w:cs="Times New Roman"/>
          <w:color w:val="231F20"/>
          <w:sz w:val="24"/>
          <w:szCs w:val="24"/>
        </w:rPr>
        <w:t>(Less than 50%- improvement)</w:t>
      </w:r>
      <w:r w:rsidR="008F7271">
        <w:rPr>
          <w:rFonts w:ascii="Times New Roman" w:eastAsia="Times New Roman" w:hAnsi="Times New Roman" w:cs="Times New Roman"/>
          <w:color w:val="231F20"/>
          <w:sz w:val="24"/>
          <w:szCs w:val="24"/>
        </w:rPr>
        <w:t xml:space="preserve">. </w:t>
      </w:r>
    </w:p>
    <w:p w14:paraId="0540745D" w14:textId="290AC1E6" w:rsidR="003C3158" w:rsidRPr="00E10CF3" w:rsidRDefault="008F7271" w:rsidP="00C03678">
      <w:pPr>
        <w:spacing w:after="0" w:line="240" w:lineRule="auto"/>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     </w:t>
      </w:r>
    </w:p>
    <w:bookmarkEnd w:id="55"/>
    <w:p w14:paraId="14BCC517" w14:textId="4DB02ABE" w:rsidR="003C3158" w:rsidRPr="003C3158" w:rsidRDefault="003C3158" w:rsidP="003C3158">
      <w:pPr>
        <w:spacing w:after="0"/>
        <w:jc w:val="both"/>
        <w:rPr>
          <w:rFonts w:ascii="Times New Roman" w:eastAsia="Times New Roman" w:hAnsi="Times New Roman" w:cs="Times New Roman"/>
          <w:color w:val="231F20"/>
          <w:sz w:val="24"/>
          <w:szCs w:val="24"/>
        </w:rPr>
      </w:pPr>
      <w:r w:rsidRPr="003C3158">
        <w:rPr>
          <w:rFonts w:ascii="Times New Roman" w:eastAsia="Times New Roman" w:hAnsi="Times New Roman" w:cs="Times New Roman"/>
          <w:color w:val="231F20"/>
          <w:sz w:val="24"/>
          <w:szCs w:val="24"/>
        </w:rPr>
        <w:t xml:space="preserve">Table 2; </w:t>
      </w:r>
      <w:r w:rsidR="008F7271">
        <w:rPr>
          <w:rFonts w:ascii="Times New Roman" w:eastAsia="Times New Roman" w:hAnsi="Times New Roman" w:cs="Times New Roman"/>
          <w:color w:val="231F20"/>
          <w:sz w:val="24"/>
          <w:szCs w:val="24"/>
        </w:rPr>
        <w:t>R</w:t>
      </w:r>
      <w:r w:rsidRPr="003C3158">
        <w:rPr>
          <w:rFonts w:ascii="Times New Roman" w:eastAsia="Times New Roman" w:hAnsi="Times New Roman" w:cs="Times New Roman"/>
          <w:color w:val="231F20"/>
          <w:sz w:val="24"/>
          <w:szCs w:val="24"/>
        </w:rPr>
        <w:t xml:space="preserve">elief of </w:t>
      </w:r>
      <w:r w:rsidR="00113009" w:rsidRPr="003C3158">
        <w:rPr>
          <w:rFonts w:ascii="Times New Roman" w:eastAsia="Times New Roman" w:hAnsi="Times New Roman" w:cs="Times New Roman"/>
          <w:color w:val="231F20"/>
          <w:sz w:val="24"/>
          <w:szCs w:val="24"/>
        </w:rPr>
        <w:t>symptoms</w:t>
      </w:r>
      <w:r w:rsidR="00113009">
        <w:rPr>
          <w:rFonts w:ascii="Times New Roman" w:eastAsia="Times New Roman" w:hAnsi="Times New Roman" w:cs="Times New Roman"/>
          <w:color w:val="231F20"/>
          <w:sz w:val="24"/>
          <w:szCs w:val="24"/>
        </w:rPr>
        <w:t xml:space="preserve"> as reported by </w:t>
      </w:r>
      <w:r w:rsidR="007038EB">
        <w:rPr>
          <w:rFonts w:ascii="Times New Roman" w:eastAsia="Times New Roman" w:hAnsi="Times New Roman" w:cs="Times New Roman"/>
          <w:color w:val="231F20"/>
          <w:sz w:val="24"/>
          <w:szCs w:val="24"/>
        </w:rPr>
        <w:t xml:space="preserve">patients </w:t>
      </w:r>
      <w:r w:rsidR="007038EB" w:rsidRPr="003C3158">
        <w:rPr>
          <w:rFonts w:ascii="Times New Roman" w:eastAsia="Times New Roman" w:hAnsi="Times New Roman" w:cs="Times New Roman"/>
          <w:color w:val="231F20"/>
          <w:sz w:val="24"/>
          <w:szCs w:val="24"/>
        </w:rPr>
        <w:t>at</w:t>
      </w:r>
      <w:r w:rsidR="008F7271">
        <w:rPr>
          <w:rFonts w:ascii="Times New Roman" w:eastAsia="Times New Roman" w:hAnsi="Times New Roman" w:cs="Times New Roman"/>
          <w:color w:val="231F20"/>
          <w:sz w:val="24"/>
          <w:szCs w:val="24"/>
        </w:rPr>
        <w:t xml:space="preserve"> </w:t>
      </w:r>
      <w:r w:rsidR="008F7271" w:rsidRPr="003C3158">
        <w:rPr>
          <w:rFonts w:ascii="Times New Roman" w:eastAsia="Times New Roman" w:hAnsi="Times New Roman" w:cs="Times New Roman"/>
          <w:color w:val="231F20"/>
          <w:sz w:val="24"/>
          <w:szCs w:val="24"/>
        </w:rPr>
        <w:t xml:space="preserve">6 months </w:t>
      </w:r>
      <w:r w:rsidR="002E6525" w:rsidRPr="003C3158">
        <w:rPr>
          <w:rFonts w:ascii="Times New Roman" w:eastAsia="Times New Roman" w:hAnsi="Times New Roman" w:cs="Times New Roman"/>
          <w:color w:val="231F20"/>
          <w:sz w:val="24"/>
          <w:szCs w:val="24"/>
        </w:rPr>
        <w:t>post-operative</w:t>
      </w:r>
    </w:p>
    <w:tbl>
      <w:tblPr>
        <w:tblStyle w:val="TableGrid1"/>
        <w:tblpPr w:leftFromText="180" w:rightFromText="180" w:vertAnchor="text" w:horzAnchor="margin" w:tblpY="136"/>
        <w:tblW w:w="0" w:type="auto"/>
        <w:tblLook w:val="04A0" w:firstRow="1" w:lastRow="0" w:firstColumn="1" w:lastColumn="0" w:noHBand="0" w:noVBand="1"/>
      </w:tblPr>
      <w:tblGrid>
        <w:gridCol w:w="2376"/>
        <w:gridCol w:w="1134"/>
        <w:gridCol w:w="1276"/>
        <w:gridCol w:w="3969"/>
      </w:tblGrid>
      <w:tr w:rsidR="003C3158" w:rsidRPr="003C3158" w14:paraId="7AE49332" w14:textId="77777777" w:rsidTr="00DE7044">
        <w:tc>
          <w:tcPr>
            <w:tcW w:w="2376" w:type="dxa"/>
          </w:tcPr>
          <w:p w14:paraId="28E1CAC4" w14:textId="77777777" w:rsidR="003C3158" w:rsidRPr="003C3158" w:rsidRDefault="003C3158" w:rsidP="003C3158">
            <w:pPr>
              <w:autoSpaceDE w:val="0"/>
              <w:autoSpaceDN w:val="0"/>
              <w:adjustRightInd w:val="0"/>
              <w:rPr>
                <w:rFonts w:ascii="Times New Roman" w:hAnsi="Times New Roman"/>
                <w:color w:val="231F20"/>
                <w:sz w:val="20"/>
                <w:szCs w:val="20"/>
              </w:rPr>
            </w:pPr>
            <w:r w:rsidRPr="003C3158">
              <w:rPr>
                <w:rFonts w:ascii="Times New Roman" w:hAnsi="Times New Roman"/>
                <w:b/>
                <w:bCs/>
                <w:color w:val="231F20"/>
                <w:sz w:val="20"/>
                <w:szCs w:val="20"/>
              </w:rPr>
              <w:t>Degree of relief</w:t>
            </w:r>
          </w:p>
        </w:tc>
        <w:tc>
          <w:tcPr>
            <w:tcW w:w="1134" w:type="dxa"/>
          </w:tcPr>
          <w:p w14:paraId="792C78A6" w14:textId="77777777" w:rsidR="003C3158" w:rsidRPr="003C3158" w:rsidRDefault="003C3158" w:rsidP="003C3158">
            <w:pPr>
              <w:autoSpaceDE w:val="0"/>
              <w:autoSpaceDN w:val="0"/>
              <w:adjustRightInd w:val="0"/>
              <w:jc w:val="center"/>
              <w:rPr>
                <w:rFonts w:ascii="Times New Roman" w:hAnsi="Times New Roman"/>
                <w:b/>
                <w:bCs/>
                <w:color w:val="231F20"/>
                <w:sz w:val="20"/>
                <w:szCs w:val="20"/>
              </w:rPr>
            </w:pPr>
            <w:r w:rsidRPr="003C3158">
              <w:rPr>
                <w:rFonts w:ascii="Times New Roman" w:hAnsi="Times New Roman"/>
                <w:b/>
                <w:bCs/>
                <w:color w:val="231F20"/>
                <w:sz w:val="20"/>
                <w:szCs w:val="20"/>
              </w:rPr>
              <w:t>No.</w:t>
            </w:r>
          </w:p>
        </w:tc>
        <w:tc>
          <w:tcPr>
            <w:tcW w:w="1276" w:type="dxa"/>
          </w:tcPr>
          <w:p w14:paraId="3A1D6207" w14:textId="77777777" w:rsidR="003C3158" w:rsidRPr="003C3158" w:rsidRDefault="003C3158" w:rsidP="003C3158">
            <w:pPr>
              <w:autoSpaceDE w:val="0"/>
              <w:autoSpaceDN w:val="0"/>
              <w:adjustRightInd w:val="0"/>
              <w:jc w:val="center"/>
              <w:rPr>
                <w:rFonts w:ascii="Times New Roman" w:hAnsi="Times New Roman"/>
                <w:b/>
                <w:bCs/>
                <w:color w:val="231F20"/>
                <w:sz w:val="20"/>
                <w:szCs w:val="20"/>
              </w:rPr>
            </w:pPr>
            <w:r w:rsidRPr="003C3158">
              <w:rPr>
                <w:rFonts w:ascii="Times New Roman" w:hAnsi="Times New Roman"/>
                <w:b/>
                <w:bCs/>
                <w:color w:val="231F20"/>
                <w:sz w:val="20"/>
                <w:szCs w:val="20"/>
              </w:rPr>
              <w:t>%</w:t>
            </w:r>
          </w:p>
        </w:tc>
        <w:tc>
          <w:tcPr>
            <w:tcW w:w="3969" w:type="dxa"/>
          </w:tcPr>
          <w:p w14:paraId="14468BC6" w14:textId="7E3A04C4" w:rsidR="003C3158" w:rsidRPr="003C3158" w:rsidRDefault="003C3158" w:rsidP="003C3158">
            <w:pPr>
              <w:autoSpaceDE w:val="0"/>
              <w:autoSpaceDN w:val="0"/>
              <w:adjustRightInd w:val="0"/>
              <w:jc w:val="center"/>
              <w:rPr>
                <w:rFonts w:ascii="Times New Roman" w:hAnsi="Times New Roman"/>
                <w:b/>
                <w:bCs/>
                <w:color w:val="231F20"/>
                <w:sz w:val="20"/>
                <w:szCs w:val="20"/>
              </w:rPr>
            </w:pPr>
            <w:r w:rsidRPr="003C3158">
              <w:rPr>
                <w:rFonts w:ascii="Times New Roman" w:hAnsi="Times New Roman"/>
                <w:b/>
                <w:bCs/>
                <w:color w:val="231F20"/>
                <w:sz w:val="20"/>
                <w:szCs w:val="20"/>
              </w:rPr>
              <w:t xml:space="preserve">% </w:t>
            </w:r>
            <w:r w:rsidR="002E6525" w:rsidRPr="003C3158">
              <w:rPr>
                <w:rFonts w:ascii="Times New Roman" w:hAnsi="Times New Roman"/>
                <w:b/>
                <w:bCs/>
                <w:color w:val="231F20"/>
                <w:sz w:val="20"/>
                <w:szCs w:val="20"/>
              </w:rPr>
              <w:t>Of</w:t>
            </w:r>
            <w:r w:rsidRPr="003C3158">
              <w:rPr>
                <w:rFonts w:ascii="Times New Roman" w:hAnsi="Times New Roman"/>
                <w:b/>
                <w:bCs/>
                <w:color w:val="231F20"/>
                <w:sz w:val="20"/>
                <w:szCs w:val="20"/>
              </w:rPr>
              <w:t xml:space="preserve"> improvement of symptoms </w:t>
            </w:r>
          </w:p>
          <w:p w14:paraId="716CED9D" w14:textId="77777777" w:rsidR="003C3158" w:rsidRPr="003C3158" w:rsidRDefault="003C3158" w:rsidP="003C3158">
            <w:pPr>
              <w:autoSpaceDE w:val="0"/>
              <w:autoSpaceDN w:val="0"/>
              <w:adjustRightInd w:val="0"/>
              <w:jc w:val="center"/>
              <w:rPr>
                <w:rFonts w:ascii="Times New Roman" w:hAnsi="Times New Roman"/>
                <w:b/>
                <w:bCs/>
                <w:color w:val="231F20"/>
                <w:sz w:val="20"/>
                <w:szCs w:val="20"/>
              </w:rPr>
            </w:pPr>
          </w:p>
        </w:tc>
      </w:tr>
      <w:tr w:rsidR="003C3158" w:rsidRPr="003C3158" w14:paraId="70F89D78" w14:textId="77777777" w:rsidTr="00DE7044">
        <w:tc>
          <w:tcPr>
            <w:tcW w:w="2376" w:type="dxa"/>
          </w:tcPr>
          <w:p w14:paraId="2DEFEC69" w14:textId="77777777" w:rsidR="003C3158" w:rsidRPr="003C3158" w:rsidRDefault="003C3158" w:rsidP="003C3158">
            <w:pPr>
              <w:autoSpaceDE w:val="0"/>
              <w:autoSpaceDN w:val="0"/>
              <w:adjustRightInd w:val="0"/>
              <w:rPr>
                <w:rFonts w:ascii="Times New Roman" w:hAnsi="Times New Roman"/>
                <w:b/>
                <w:bCs/>
                <w:color w:val="231F20"/>
                <w:sz w:val="20"/>
                <w:szCs w:val="20"/>
              </w:rPr>
            </w:pPr>
            <w:r w:rsidRPr="003C3158">
              <w:rPr>
                <w:rFonts w:ascii="Times New Roman" w:hAnsi="Times New Roman"/>
                <w:b/>
                <w:bCs/>
                <w:color w:val="231F20"/>
                <w:sz w:val="20"/>
                <w:szCs w:val="20"/>
              </w:rPr>
              <w:t>Excellent relief</w:t>
            </w:r>
          </w:p>
        </w:tc>
        <w:tc>
          <w:tcPr>
            <w:tcW w:w="1134" w:type="dxa"/>
          </w:tcPr>
          <w:p w14:paraId="684D4CBD" w14:textId="77777777" w:rsidR="003C3158" w:rsidRPr="003C3158" w:rsidRDefault="003C3158" w:rsidP="003C3158">
            <w:pPr>
              <w:autoSpaceDE w:val="0"/>
              <w:autoSpaceDN w:val="0"/>
              <w:adjustRightInd w:val="0"/>
              <w:jc w:val="center"/>
              <w:rPr>
                <w:rFonts w:ascii="Times New Roman" w:hAnsi="Times New Roman"/>
                <w:color w:val="231F20"/>
                <w:sz w:val="20"/>
                <w:szCs w:val="20"/>
              </w:rPr>
            </w:pPr>
            <w:r w:rsidRPr="003C3158">
              <w:rPr>
                <w:rFonts w:ascii="Times New Roman" w:hAnsi="Times New Roman"/>
                <w:color w:val="231F20"/>
                <w:sz w:val="20"/>
                <w:szCs w:val="20"/>
              </w:rPr>
              <w:t>45</w:t>
            </w:r>
          </w:p>
        </w:tc>
        <w:tc>
          <w:tcPr>
            <w:tcW w:w="1276" w:type="dxa"/>
          </w:tcPr>
          <w:p w14:paraId="7885CB45" w14:textId="77777777" w:rsidR="003C3158" w:rsidRPr="003C3158" w:rsidRDefault="003C3158" w:rsidP="003C3158">
            <w:pPr>
              <w:autoSpaceDE w:val="0"/>
              <w:autoSpaceDN w:val="0"/>
              <w:adjustRightInd w:val="0"/>
              <w:jc w:val="center"/>
              <w:rPr>
                <w:rFonts w:ascii="Times New Roman" w:hAnsi="Times New Roman"/>
                <w:color w:val="231F20"/>
                <w:sz w:val="20"/>
                <w:szCs w:val="20"/>
              </w:rPr>
            </w:pPr>
            <w:r w:rsidRPr="003C3158">
              <w:rPr>
                <w:rFonts w:ascii="Times New Roman" w:hAnsi="Times New Roman"/>
                <w:color w:val="231F20"/>
                <w:sz w:val="20"/>
                <w:szCs w:val="20"/>
              </w:rPr>
              <w:t>88.23</w:t>
            </w:r>
          </w:p>
        </w:tc>
        <w:tc>
          <w:tcPr>
            <w:tcW w:w="3969" w:type="dxa"/>
          </w:tcPr>
          <w:p w14:paraId="3FD40363" w14:textId="77777777" w:rsidR="003C3158" w:rsidRPr="003C3158" w:rsidRDefault="003C3158" w:rsidP="003C3158">
            <w:pPr>
              <w:jc w:val="center"/>
              <w:rPr>
                <w:rFonts w:ascii="Times New Roman" w:hAnsi="Times New Roman"/>
                <w:color w:val="231F20"/>
                <w:sz w:val="20"/>
                <w:szCs w:val="20"/>
              </w:rPr>
            </w:pPr>
            <w:r w:rsidRPr="003C3158">
              <w:rPr>
                <w:rFonts w:ascii="Times New Roman" w:hAnsi="Times New Roman"/>
                <w:color w:val="231F20"/>
                <w:sz w:val="20"/>
                <w:szCs w:val="20"/>
              </w:rPr>
              <w:t>(90%-to-complete improvement)</w:t>
            </w:r>
          </w:p>
          <w:p w14:paraId="4392C767" w14:textId="77777777" w:rsidR="003C3158" w:rsidRPr="003C3158" w:rsidRDefault="003C3158" w:rsidP="003C3158">
            <w:pPr>
              <w:autoSpaceDE w:val="0"/>
              <w:autoSpaceDN w:val="0"/>
              <w:adjustRightInd w:val="0"/>
              <w:jc w:val="center"/>
              <w:rPr>
                <w:rFonts w:ascii="Times New Roman" w:hAnsi="Times New Roman"/>
                <w:color w:val="231F20"/>
                <w:sz w:val="20"/>
                <w:szCs w:val="20"/>
              </w:rPr>
            </w:pPr>
          </w:p>
        </w:tc>
      </w:tr>
      <w:tr w:rsidR="003C3158" w:rsidRPr="003C3158" w14:paraId="74724D0E" w14:textId="77777777" w:rsidTr="00DE7044">
        <w:tc>
          <w:tcPr>
            <w:tcW w:w="2376" w:type="dxa"/>
          </w:tcPr>
          <w:p w14:paraId="0CBE09BF" w14:textId="77777777" w:rsidR="003C3158" w:rsidRPr="003C3158" w:rsidRDefault="003C3158" w:rsidP="003C3158">
            <w:pPr>
              <w:autoSpaceDE w:val="0"/>
              <w:autoSpaceDN w:val="0"/>
              <w:adjustRightInd w:val="0"/>
              <w:rPr>
                <w:rFonts w:ascii="Times New Roman" w:hAnsi="Times New Roman"/>
                <w:b/>
                <w:bCs/>
                <w:color w:val="231F20"/>
                <w:sz w:val="20"/>
                <w:szCs w:val="20"/>
              </w:rPr>
            </w:pPr>
            <w:r w:rsidRPr="003C3158">
              <w:rPr>
                <w:rFonts w:ascii="Times New Roman" w:hAnsi="Times New Roman"/>
                <w:b/>
                <w:bCs/>
                <w:color w:val="231F20"/>
                <w:sz w:val="20"/>
                <w:szCs w:val="20"/>
              </w:rPr>
              <w:t>Good relief</w:t>
            </w:r>
          </w:p>
        </w:tc>
        <w:tc>
          <w:tcPr>
            <w:tcW w:w="1134" w:type="dxa"/>
          </w:tcPr>
          <w:p w14:paraId="71888F51" w14:textId="77777777" w:rsidR="003C3158" w:rsidRPr="003C3158" w:rsidRDefault="003C3158" w:rsidP="003C3158">
            <w:pPr>
              <w:autoSpaceDE w:val="0"/>
              <w:autoSpaceDN w:val="0"/>
              <w:adjustRightInd w:val="0"/>
              <w:jc w:val="center"/>
              <w:rPr>
                <w:rFonts w:ascii="Times New Roman" w:hAnsi="Times New Roman"/>
                <w:color w:val="231F20"/>
                <w:sz w:val="20"/>
                <w:szCs w:val="20"/>
              </w:rPr>
            </w:pPr>
            <w:r w:rsidRPr="003C3158">
              <w:rPr>
                <w:rFonts w:ascii="Times New Roman" w:hAnsi="Times New Roman"/>
                <w:color w:val="231F20"/>
                <w:sz w:val="20"/>
                <w:szCs w:val="20"/>
              </w:rPr>
              <w:t>3</w:t>
            </w:r>
          </w:p>
        </w:tc>
        <w:tc>
          <w:tcPr>
            <w:tcW w:w="1276" w:type="dxa"/>
          </w:tcPr>
          <w:p w14:paraId="1EEF19B4" w14:textId="77777777" w:rsidR="003C3158" w:rsidRPr="003C3158" w:rsidRDefault="003C3158" w:rsidP="003C3158">
            <w:pPr>
              <w:autoSpaceDE w:val="0"/>
              <w:autoSpaceDN w:val="0"/>
              <w:adjustRightInd w:val="0"/>
              <w:jc w:val="center"/>
              <w:rPr>
                <w:rFonts w:ascii="Times New Roman" w:hAnsi="Times New Roman"/>
                <w:color w:val="231F20"/>
                <w:sz w:val="20"/>
                <w:szCs w:val="20"/>
              </w:rPr>
            </w:pPr>
            <w:r w:rsidRPr="003C3158">
              <w:rPr>
                <w:rFonts w:ascii="Times New Roman" w:hAnsi="Times New Roman"/>
                <w:color w:val="231F20"/>
                <w:sz w:val="20"/>
                <w:szCs w:val="20"/>
              </w:rPr>
              <w:t>5.88%</w:t>
            </w:r>
          </w:p>
        </w:tc>
        <w:tc>
          <w:tcPr>
            <w:tcW w:w="3969" w:type="dxa"/>
          </w:tcPr>
          <w:p w14:paraId="55B9CADB" w14:textId="77777777" w:rsidR="003C3158" w:rsidRPr="003C3158" w:rsidRDefault="003C3158" w:rsidP="003C3158">
            <w:pPr>
              <w:jc w:val="center"/>
              <w:rPr>
                <w:rFonts w:ascii="Times New Roman" w:hAnsi="Times New Roman"/>
                <w:color w:val="231F20"/>
                <w:sz w:val="20"/>
                <w:szCs w:val="20"/>
              </w:rPr>
            </w:pPr>
            <w:r w:rsidRPr="003C3158">
              <w:rPr>
                <w:rFonts w:ascii="Times New Roman" w:hAnsi="Times New Roman"/>
                <w:color w:val="231F20"/>
                <w:sz w:val="20"/>
                <w:szCs w:val="20"/>
              </w:rPr>
              <w:t>(70% -to- 90% improvement)</w:t>
            </w:r>
          </w:p>
          <w:p w14:paraId="53A823CD" w14:textId="77777777" w:rsidR="003C3158" w:rsidRPr="003C3158" w:rsidRDefault="003C3158" w:rsidP="003C3158">
            <w:pPr>
              <w:autoSpaceDE w:val="0"/>
              <w:autoSpaceDN w:val="0"/>
              <w:adjustRightInd w:val="0"/>
              <w:jc w:val="center"/>
              <w:rPr>
                <w:rFonts w:ascii="Times New Roman" w:hAnsi="Times New Roman"/>
                <w:color w:val="231F20"/>
                <w:sz w:val="20"/>
                <w:szCs w:val="20"/>
              </w:rPr>
            </w:pPr>
          </w:p>
        </w:tc>
      </w:tr>
      <w:tr w:rsidR="003C3158" w:rsidRPr="003C3158" w14:paraId="23B78C90" w14:textId="77777777" w:rsidTr="00DE7044">
        <w:tc>
          <w:tcPr>
            <w:tcW w:w="2376" w:type="dxa"/>
          </w:tcPr>
          <w:p w14:paraId="60030D44" w14:textId="77777777" w:rsidR="003C3158" w:rsidRPr="003C3158" w:rsidRDefault="003C3158" w:rsidP="003C3158">
            <w:pPr>
              <w:autoSpaceDE w:val="0"/>
              <w:autoSpaceDN w:val="0"/>
              <w:adjustRightInd w:val="0"/>
              <w:rPr>
                <w:rFonts w:ascii="Times New Roman" w:hAnsi="Times New Roman"/>
                <w:b/>
                <w:bCs/>
                <w:color w:val="231F20"/>
                <w:sz w:val="20"/>
                <w:szCs w:val="20"/>
              </w:rPr>
            </w:pPr>
            <w:r w:rsidRPr="003C3158">
              <w:rPr>
                <w:rFonts w:ascii="Times New Roman" w:hAnsi="Times New Roman"/>
                <w:b/>
                <w:bCs/>
                <w:color w:val="231F20"/>
                <w:sz w:val="20"/>
                <w:szCs w:val="20"/>
              </w:rPr>
              <w:t>Fair relief</w:t>
            </w:r>
          </w:p>
        </w:tc>
        <w:tc>
          <w:tcPr>
            <w:tcW w:w="1134" w:type="dxa"/>
          </w:tcPr>
          <w:p w14:paraId="7020DB38" w14:textId="77777777" w:rsidR="003C3158" w:rsidRPr="003C3158" w:rsidRDefault="003C3158" w:rsidP="003C3158">
            <w:pPr>
              <w:autoSpaceDE w:val="0"/>
              <w:autoSpaceDN w:val="0"/>
              <w:adjustRightInd w:val="0"/>
              <w:jc w:val="center"/>
              <w:rPr>
                <w:rFonts w:ascii="Times New Roman" w:hAnsi="Times New Roman"/>
                <w:color w:val="231F20"/>
                <w:sz w:val="20"/>
                <w:szCs w:val="20"/>
              </w:rPr>
            </w:pPr>
            <w:r w:rsidRPr="003C3158">
              <w:rPr>
                <w:rFonts w:ascii="Times New Roman" w:hAnsi="Times New Roman"/>
                <w:color w:val="231F20"/>
                <w:sz w:val="20"/>
                <w:szCs w:val="20"/>
              </w:rPr>
              <w:t>2</w:t>
            </w:r>
          </w:p>
        </w:tc>
        <w:tc>
          <w:tcPr>
            <w:tcW w:w="1276" w:type="dxa"/>
          </w:tcPr>
          <w:p w14:paraId="3786D44D" w14:textId="77777777" w:rsidR="003C3158" w:rsidRPr="003C3158" w:rsidRDefault="003C3158" w:rsidP="003C3158">
            <w:pPr>
              <w:autoSpaceDE w:val="0"/>
              <w:autoSpaceDN w:val="0"/>
              <w:adjustRightInd w:val="0"/>
              <w:jc w:val="center"/>
              <w:rPr>
                <w:rFonts w:ascii="Times New Roman" w:hAnsi="Times New Roman"/>
                <w:color w:val="231F20"/>
                <w:sz w:val="20"/>
                <w:szCs w:val="20"/>
              </w:rPr>
            </w:pPr>
            <w:r w:rsidRPr="003C3158">
              <w:rPr>
                <w:rFonts w:ascii="Times New Roman" w:hAnsi="Times New Roman"/>
                <w:color w:val="231F20"/>
                <w:sz w:val="20"/>
                <w:szCs w:val="20"/>
              </w:rPr>
              <w:t>3.92%</w:t>
            </w:r>
          </w:p>
        </w:tc>
        <w:tc>
          <w:tcPr>
            <w:tcW w:w="3969" w:type="dxa"/>
          </w:tcPr>
          <w:p w14:paraId="4A8B699C" w14:textId="77777777" w:rsidR="003C3158" w:rsidRPr="003C3158" w:rsidRDefault="003C3158" w:rsidP="003C3158">
            <w:pPr>
              <w:autoSpaceDE w:val="0"/>
              <w:autoSpaceDN w:val="0"/>
              <w:adjustRightInd w:val="0"/>
              <w:jc w:val="center"/>
              <w:rPr>
                <w:rFonts w:ascii="Times New Roman" w:hAnsi="Times New Roman"/>
                <w:color w:val="231F20"/>
                <w:sz w:val="20"/>
                <w:szCs w:val="20"/>
              </w:rPr>
            </w:pPr>
            <w:r w:rsidRPr="003C3158">
              <w:rPr>
                <w:rFonts w:ascii="Times New Roman" w:hAnsi="Times New Roman"/>
                <w:color w:val="231F20"/>
                <w:sz w:val="20"/>
                <w:szCs w:val="20"/>
              </w:rPr>
              <w:t>(50%-to-70% improvement)</w:t>
            </w:r>
          </w:p>
          <w:p w14:paraId="615F6521" w14:textId="77777777" w:rsidR="003C3158" w:rsidRPr="003C3158" w:rsidRDefault="003C3158" w:rsidP="003C3158">
            <w:pPr>
              <w:autoSpaceDE w:val="0"/>
              <w:autoSpaceDN w:val="0"/>
              <w:adjustRightInd w:val="0"/>
              <w:jc w:val="center"/>
              <w:rPr>
                <w:rFonts w:ascii="Times New Roman" w:hAnsi="Times New Roman"/>
                <w:color w:val="231F20"/>
                <w:sz w:val="20"/>
                <w:szCs w:val="20"/>
              </w:rPr>
            </w:pPr>
          </w:p>
        </w:tc>
      </w:tr>
      <w:tr w:rsidR="003C3158" w:rsidRPr="003C3158" w14:paraId="7F541962" w14:textId="77777777" w:rsidTr="00DE7044">
        <w:tc>
          <w:tcPr>
            <w:tcW w:w="2376" w:type="dxa"/>
          </w:tcPr>
          <w:p w14:paraId="53984787" w14:textId="77777777" w:rsidR="003C3158" w:rsidRPr="003C3158" w:rsidRDefault="003C3158" w:rsidP="003C3158">
            <w:pPr>
              <w:autoSpaceDE w:val="0"/>
              <w:autoSpaceDN w:val="0"/>
              <w:adjustRightInd w:val="0"/>
              <w:rPr>
                <w:rFonts w:ascii="Times New Roman" w:hAnsi="Times New Roman"/>
                <w:b/>
                <w:bCs/>
                <w:color w:val="231F20"/>
                <w:sz w:val="20"/>
                <w:szCs w:val="20"/>
              </w:rPr>
            </w:pPr>
            <w:r w:rsidRPr="003C3158">
              <w:rPr>
                <w:rFonts w:ascii="Times New Roman" w:hAnsi="Times New Roman"/>
                <w:b/>
                <w:bCs/>
                <w:color w:val="231F20"/>
                <w:sz w:val="20"/>
                <w:szCs w:val="20"/>
              </w:rPr>
              <w:t>Minimal relief</w:t>
            </w:r>
          </w:p>
        </w:tc>
        <w:tc>
          <w:tcPr>
            <w:tcW w:w="1134" w:type="dxa"/>
          </w:tcPr>
          <w:p w14:paraId="13FCF05F" w14:textId="77777777" w:rsidR="003C3158" w:rsidRPr="003C3158" w:rsidRDefault="003C3158" w:rsidP="003C3158">
            <w:pPr>
              <w:autoSpaceDE w:val="0"/>
              <w:autoSpaceDN w:val="0"/>
              <w:adjustRightInd w:val="0"/>
              <w:jc w:val="center"/>
              <w:rPr>
                <w:rFonts w:ascii="Times New Roman" w:hAnsi="Times New Roman"/>
                <w:color w:val="231F20"/>
                <w:sz w:val="20"/>
                <w:szCs w:val="20"/>
              </w:rPr>
            </w:pPr>
            <w:r w:rsidRPr="003C3158">
              <w:rPr>
                <w:rFonts w:ascii="Times New Roman" w:hAnsi="Times New Roman"/>
                <w:color w:val="231F20"/>
                <w:sz w:val="20"/>
                <w:szCs w:val="20"/>
              </w:rPr>
              <w:t>1</w:t>
            </w:r>
          </w:p>
        </w:tc>
        <w:tc>
          <w:tcPr>
            <w:tcW w:w="1276" w:type="dxa"/>
          </w:tcPr>
          <w:p w14:paraId="699E1652" w14:textId="77777777" w:rsidR="003C3158" w:rsidRPr="003C3158" w:rsidRDefault="003C3158" w:rsidP="003C3158">
            <w:pPr>
              <w:autoSpaceDE w:val="0"/>
              <w:autoSpaceDN w:val="0"/>
              <w:adjustRightInd w:val="0"/>
              <w:jc w:val="center"/>
              <w:rPr>
                <w:rFonts w:ascii="Times New Roman" w:hAnsi="Times New Roman"/>
                <w:color w:val="231F20"/>
                <w:sz w:val="20"/>
                <w:szCs w:val="20"/>
              </w:rPr>
            </w:pPr>
            <w:r w:rsidRPr="003C3158">
              <w:rPr>
                <w:rFonts w:ascii="Times New Roman" w:hAnsi="Times New Roman"/>
                <w:color w:val="231F20"/>
                <w:sz w:val="20"/>
                <w:szCs w:val="20"/>
              </w:rPr>
              <w:t>1.96%</w:t>
            </w:r>
          </w:p>
        </w:tc>
        <w:tc>
          <w:tcPr>
            <w:tcW w:w="3969" w:type="dxa"/>
          </w:tcPr>
          <w:p w14:paraId="70CB2F43" w14:textId="77777777" w:rsidR="003C3158" w:rsidRPr="003C3158" w:rsidRDefault="003C3158" w:rsidP="003C3158">
            <w:pPr>
              <w:jc w:val="center"/>
              <w:rPr>
                <w:rFonts w:ascii="Times New Roman" w:hAnsi="Times New Roman"/>
                <w:color w:val="231F20"/>
                <w:sz w:val="20"/>
                <w:szCs w:val="20"/>
              </w:rPr>
            </w:pPr>
            <w:r w:rsidRPr="003C3158">
              <w:rPr>
                <w:rFonts w:ascii="Times New Roman" w:hAnsi="Times New Roman"/>
                <w:color w:val="231F20"/>
                <w:sz w:val="20"/>
                <w:szCs w:val="20"/>
              </w:rPr>
              <w:t>(Less than 50%- improvement)</w:t>
            </w:r>
          </w:p>
          <w:p w14:paraId="3DE117A0" w14:textId="77777777" w:rsidR="003C3158" w:rsidRPr="003C3158" w:rsidRDefault="003C3158" w:rsidP="003C3158">
            <w:pPr>
              <w:autoSpaceDE w:val="0"/>
              <w:autoSpaceDN w:val="0"/>
              <w:adjustRightInd w:val="0"/>
              <w:jc w:val="center"/>
              <w:rPr>
                <w:rFonts w:ascii="Times New Roman" w:hAnsi="Times New Roman"/>
                <w:color w:val="231F20"/>
                <w:sz w:val="20"/>
                <w:szCs w:val="20"/>
              </w:rPr>
            </w:pPr>
          </w:p>
        </w:tc>
      </w:tr>
    </w:tbl>
    <w:p w14:paraId="585EB0A6" w14:textId="77777777" w:rsidR="003C3158" w:rsidRPr="003C3158" w:rsidRDefault="003C3158" w:rsidP="003C3158">
      <w:pPr>
        <w:autoSpaceDE w:val="0"/>
        <w:autoSpaceDN w:val="0"/>
        <w:adjustRightInd w:val="0"/>
        <w:spacing w:after="0" w:line="240" w:lineRule="auto"/>
        <w:rPr>
          <w:rFonts w:ascii="Times New Roman" w:eastAsia="Times New Roman" w:hAnsi="Times New Roman" w:cs="Times New Roman"/>
          <w:b/>
          <w:bCs/>
        </w:rPr>
      </w:pPr>
      <w:r w:rsidRPr="003C3158">
        <w:rPr>
          <w:rFonts w:ascii="Times New Roman" w:eastAsia="Times New Roman" w:hAnsi="Times New Roman" w:cs="Times New Roman"/>
          <w:b/>
          <w:bCs/>
        </w:rPr>
        <w:t xml:space="preserve">                             </w:t>
      </w:r>
    </w:p>
    <w:p w14:paraId="43ABA772" w14:textId="77777777" w:rsidR="003C3158" w:rsidRPr="003C3158" w:rsidRDefault="003C3158" w:rsidP="003C3158">
      <w:pPr>
        <w:autoSpaceDE w:val="0"/>
        <w:autoSpaceDN w:val="0"/>
        <w:adjustRightInd w:val="0"/>
        <w:spacing w:after="0" w:line="240" w:lineRule="auto"/>
        <w:jc w:val="both"/>
        <w:rPr>
          <w:rFonts w:ascii="Times New Roman" w:eastAsia="Times New Roman" w:hAnsi="Times New Roman" w:cs="Times New Roman"/>
          <w:color w:val="231F20"/>
          <w:sz w:val="24"/>
          <w:szCs w:val="24"/>
        </w:rPr>
      </w:pPr>
    </w:p>
    <w:p w14:paraId="2B43A3C5" w14:textId="77777777" w:rsidR="003C3158" w:rsidRPr="003C3158" w:rsidRDefault="003C3158" w:rsidP="003C3158">
      <w:pPr>
        <w:autoSpaceDE w:val="0"/>
        <w:autoSpaceDN w:val="0"/>
        <w:adjustRightInd w:val="0"/>
        <w:spacing w:after="0" w:line="240" w:lineRule="auto"/>
        <w:jc w:val="both"/>
        <w:rPr>
          <w:rFonts w:ascii="Times New Roman" w:eastAsia="Times New Roman" w:hAnsi="Times New Roman" w:cs="Times New Roman"/>
          <w:color w:val="231F20"/>
          <w:sz w:val="24"/>
          <w:szCs w:val="24"/>
        </w:rPr>
      </w:pPr>
    </w:p>
    <w:p w14:paraId="15ED7009" w14:textId="77777777" w:rsidR="00AC0C83" w:rsidRDefault="00AC0C83" w:rsidP="00AC0C83">
      <w:pPr>
        <w:shd w:val="clear" w:color="auto" w:fill="FFFFFF"/>
        <w:spacing w:after="0" w:line="480" w:lineRule="auto"/>
        <w:jc w:val="both"/>
        <w:outlineLvl w:val="0"/>
        <w:rPr>
          <w:rFonts w:ascii="Times New Roman" w:eastAsia="Times New Roman" w:hAnsi="Times New Roman" w:cs="Times New Roman"/>
          <w:color w:val="231F20"/>
          <w:sz w:val="24"/>
          <w:szCs w:val="24"/>
        </w:rPr>
      </w:pPr>
      <w:bookmarkStart w:id="56" w:name="_Hlk47650105"/>
    </w:p>
    <w:p w14:paraId="4C87CF93" w14:textId="77777777" w:rsidR="00C17E7E" w:rsidRDefault="00C17E7E" w:rsidP="00E92A9C">
      <w:pPr>
        <w:shd w:val="clear" w:color="auto" w:fill="FFFFFF"/>
        <w:spacing w:after="0" w:line="480" w:lineRule="auto"/>
        <w:jc w:val="both"/>
        <w:outlineLvl w:val="0"/>
        <w:rPr>
          <w:rFonts w:ascii="Times New Roman" w:eastAsia="Times New Roman" w:hAnsi="Times New Roman" w:cs="Times New Roman"/>
          <w:color w:val="231F20"/>
          <w:sz w:val="24"/>
          <w:szCs w:val="24"/>
        </w:rPr>
      </w:pPr>
    </w:p>
    <w:p w14:paraId="1D503A8B" w14:textId="77777777" w:rsidR="00C03678" w:rsidRDefault="00C03678" w:rsidP="00C03678">
      <w:pPr>
        <w:shd w:val="clear" w:color="auto" w:fill="FFFFFF"/>
        <w:spacing w:after="0" w:line="240" w:lineRule="auto"/>
        <w:jc w:val="both"/>
        <w:outlineLvl w:val="0"/>
        <w:rPr>
          <w:rFonts w:ascii="Times New Roman" w:eastAsia="Times New Roman" w:hAnsi="Times New Roman" w:cs="Times New Roman"/>
          <w:color w:val="231F20"/>
          <w:sz w:val="24"/>
          <w:szCs w:val="24"/>
          <w:rtl/>
        </w:rPr>
      </w:pPr>
    </w:p>
    <w:p w14:paraId="754DD638" w14:textId="46202B9D" w:rsidR="00C03678" w:rsidRDefault="00C03678" w:rsidP="00C03678">
      <w:pPr>
        <w:shd w:val="clear" w:color="auto" w:fill="FFFFFF"/>
        <w:spacing w:after="0" w:line="240" w:lineRule="auto"/>
        <w:jc w:val="both"/>
        <w:outlineLvl w:val="0"/>
        <w:rPr>
          <w:rFonts w:ascii="Times New Roman" w:eastAsia="Times New Roman" w:hAnsi="Times New Roman" w:cs="Times New Roman"/>
          <w:color w:val="231F20"/>
          <w:sz w:val="24"/>
          <w:szCs w:val="24"/>
          <w:rtl/>
        </w:rPr>
      </w:pPr>
    </w:p>
    <w:p w14:paraId="5B35F6E2" w14:textId="77777777" w:rsidR="00C03678" w:rsidRDefault="00C03678" w:rsidP="00C03678">
      <w:pPr>
        <w:shd w:val="clear" w:color="auto" w:fill="FFFFFF"/>
        <w:spacing w:after="0" w:line="240" w:lineRule="auto"/>
        <w:jc w:val="both"/>
        <w:outlineLvl w:val="0"/>
        <w:rPr>
          <w:rFonts w:ascii="Times New Roman" w:eastAsia="Times New Roman" w:hAnsi="Times New Roman" w:cs="Times New Roman"/>
          <w:color w:val="231F20"/>
          <w:sz w:val="24"/>
          <w:szCs w:val="24"/>
          <w:rtl/>
        </w:rPr>
      </w:pPr>
    </w:p>
    <w:p w14:paraId="3CF9819B" w14:textId="29E29A7F" w:rsidR="00AB4290" w:rsidRPr="00E92A9C" w:rsidRDefault="003C3158" w:rsidP="00C03678">
      <w:pPr>
        <w:shd w:val="clear" w:color="auto" w:fill="FFFFFF"/>
        <w:spacing w:after="0" w:line="240" w:lineRule="auto"/>
        <w:jc w:val="both"/>
        <w:outlineLvl w:val="0"/>
        <w:rPr>
          <w:rFonts w:ascii="Times New Roman" w:eastAsia="Times New Roman" w:hAnsi="Times New Roman" w:cs="Times New Roman"/>
          <w:color w:val="231F20"/>
          <w:sz w:val="24"/>
          <w:szCs w:val="24"/>
        </w:rPr>
      </w:pPr>
      <w:r w:rsidRPr="003C3158">
        <w:rPr>
          <w:rFonts w:ascii="Times New Roman" w:eastAsia="Times New Roman" w:hAnsi="Times New Roman" w:cs="Times New Roman"/>
          <w:color w:val="231F20"/>
          <w:sz w:val="24"/>
          <w:szCs w:val="24"/>
        </w:rPr>
        <w:t>Mild to moderate scar tenderness seen in 6 hands (11.76 %.) in</w:t>
      </w:r>
      <w:r w:rsidR="00C17E7E">
        <w:rPr>
          <w:rFonts w:ascii="Times New Roman" w:eastAsia="Times New Roman" w:hAnsi="Times New Roman" w:cs="Times New Roman"/>
          <w:color w:val="231F20"/>
          <w:sz w:val="24"/>
          <w:szCs w:val="24"/>
        </w:rPr>
        <w:t xml:space="preserve"> the </w:t>
      </w:r>
      <w:r w:rsidR="00C17E7E" w:rsidRPr="003C3158">
        <w:rPr>
          <w:rFonts w:ascii="Times New Roman" w:eastAsia="Times New Roman" w:hAnsi="Times New Roman" w:cs="Times New Roman"/>
          <w:color w:val="231F20"/>
          <w:sz w:val="24"/>
          <w:szCs w:val="24"/>
        </w:rPr>
        <w:t>1</w:t>
      </w:r>
      <w:r w:rsidRPr="003C3158">
        <w:rPr>
          <w:rFonts w:ascii="Times New Roman" w:eastAsia="Times New Roman" w:hAnsi="Times New Roman" w:cs="Times New Roman"/>
          <w:color w:val="231F20"/>
          <w:sz w:val="24"/>
          <w:szCs w:val="24"/>
        </w:rPr>
        <w:t xml:space="preserve">-month post op, which disappeared completely at 3 months post op. </w:t>
      </w:r>
      <w:bookmarkStart w:id="57" w:name="_Hlk46932558"/>
      <w:r w:rsidR="00C17E7E">
        <w:rPr>
          <w:rFonts w:ascii="Times New Roman" w:eastAsia="Times New Roman" w:hAnsi="Times New Roman" w:cs="Times New Roman"/>
          <w:color w:val="231F20"/>
          <w:sz w:val="24"/>
          <w:szCs w:val="24"/>
        </w:rPr>
        <w:t>P</w:t>
      </w:r>
      <w:r w:rsidRPr="00AC0C83">
        <w:rPr>
          <w:rFonts w:ascii="Times New Roman" w:eastAsia="Times New Roman" w:hAnsi="Times New Roman" w:cs="Times New Roman"/>
          <w:color w:val="231F20"/>
          <w:sz w:val="24"/>
          <w:szCs w:val="24"/>
        </w:rPr>
        <w:t xml:space="preserve">illar pain recorded in 7 hands (13.72%); which disappeared in 3 </w:t>
      </w:r>
      <w:r w:rsidR="0057702D" w:rsidRPr="00AC0C83">
        <w:rPr>
          <w:rFonts w:ascii="Times New Roman" w:eastAsia="Times New Roman" w:hAnsi="Times New Roman" w:cs="Times New Roman"/>
          <w:color w:val="231F20"/>
          <w:sz w:val="24"/>
          <w:szCs w:val="24"/>
        </w:rPr>
        <w:t>hands</w:t>
      </w:r>
      <w:r w:rsidRPr="00AC0C83">
        <w:rPr>
          <w:rFonts w:ascii="Times New Roman" w:eastAsia="Times New Roman" w:hAnsi="Times New Roman" w:cs="Times New Roman"/>
          <w:color w:val="231F20"/>
          <w:sz w:val="24"/>
          <w:szCs w:val="24"/>
        </w:rPr>
        <w:t xml:space="preserve"> during 6 months of follow up while the remaining 4 </w:t>
      </w:r>
      <w:r w:rsidR="0057702D" w:rsidRPr="00AC0C83">
        <w:rPr>
          <w:rFonts w:ascii="Times New Roman" w:eastAsia="Times New Roman" w:hAnsi="Times New Roman" w:cs="Times New Roman"/>
          <w:color w:val="231F20"/>
          <w:sz w:val="24"/>
          <w:szCs w:val="24"/>
        </w:rPr>
        <w:t>hands</w:t>
      </w:r>
      <w:r w:rsidRPr="00AC0C83">
        <w:rPr>
          <w:rFonts w:ascii="Times New Roman" w:eastAsia="Times New Roman" w:hAnsi="Times New Roman" w:cs="Times New Roman"/>
          <w:color w:val="231F20"/>
          <w:sz w:val="24"/>
          <w:szCs w:val="24"/>
        </w:rPr>
        <w:t xml:space="preserve"> (7.8%)</w:t>
      </w:r>
      <w:r w:rsidRPr="003C3158">
        <w:rPr>
          <w:rFonts w:ascii="Times New Roman" w:eastAsia="Times New Roman" w:hAnsi="Times New Roman" w:cs="Times New Roman"/>
          <w:color w:val="231F20"/>
          <w:sz w:val="24"/>
          <w:szCs w:val="24"/>
        </w:rPr>
        <w:t xml:space="preserve"> </w:t>
      </w:r>
      <w:r w:rsidRPr="00AC0C83">
        <w:rPr>
          <w:rFonts w:ascii="Times New Roman" w:eastAsia="Times New Roman" w:hAnsi="Times New Roman" w:cs="Times New Roman"/>
          <w:color w:val="231F20"/>
          <w:sz w:val="24"/>
          <w:szCs w:val="24"/>
        </w:rPr>
        <w:t xml:space="preserve">showed satisfactory improvement (with VAS score 2-3) but not complete recovery. </w:t>
      </w:r>
      <w:bookmarkEnd w:id="57"/>
      <w:r w:rsidRPr="003C3158">
        <w:rPr>
          <w:rFonts w:ascii="Times New Roman" w:eastAsia="Times New Roman" w:hAnsi="Times New Roman" w:cs="Times New Roman"/>
          <w:color w:val="231F20"/>
          <w:sz w:val="24"/>
          <w:szCs w:val="24"/>
        </w:rPr>
        <w:t>The cosmetic results were rated by the patients as excellent in 47 hands and good in 4 hands.</w:t>
      </w:r>
      <w:r w:rsidRPr="00AC0C83">
        <w:rPr>
          <w:rFonts w:ascii="Times New Roman" w:eastAsia="Times New Roman" w:hAnsi="Times New Roman" w:cs="Times New Roman"/>
          <w:color w:val="231F20"/>
          <w:sz w:val="24"/>
          <w:szCs w:val="24"/>
        </w:rPr>
        <w:t xml:space="preserve"> We had no wound infection</w:t>
      </w:r>
      <w:bookmarkStart w:id="58" w:name="_Hlk48074717"/>
      <w:r w:rsidR="007038EB" w:rsidRPr="00AC0C83">
        <w:rPr>
          <w:rFonts w:ascii="Times New Roman" w:eastAsia="Times New Roman" w:hAnsi="Times New Roman" w:cs="Times New Roman"/>
          <w:color w:val="231F20"/>
          <w:sz w:val="24"/>
          <w:szCs w:val="24"/>
        </w:rPr>
        <w:t>.</w:t>
      </w:r>
      <w:r w:rsidR="007038EB" w:rsidRPr="007038EB">
        <w:rPr>
          <w:rFonts w:ascii="Times New Roman" w:eastAsia="Times New Roman" w:hAnsi="Times New Roman" w:cs="Times New Roman"/>
          <w:color w:val="231F20"/>
          <w:sz w:val="24"/>
          <w:szCs w:val="24"/>
        </w:rPr>
        <w:t xml:space="preserve"> </w:t>
      </w:r>
      <w:bookmarkEnd w:id="58"/>
      <w:r w:rsidRPr="003C3158">
        <w:rPr>
          <w:rFonts w:ascii="Times New Roman" w:eastAsia="Times New Roman" w:hAnsi="Times New Roman" w:cs="Times New Roman"/>
          <w:color w:val="231F20"/>
          <w:sz w:val="24"/>
          <w:szCs w:val="24"/>
        </w:rPr>
        <w:t xml:space="preserve"> </w:t>
      </w:r>
      <w:r w:rsidR="00667FF1">
        <w:rPr>
          <w:rFonts w:ascii="Times New Roman" w:eastAsia="Times New Roman" w:hAnsi="Times New Roman" w:cs="Times New Roman"/>
          <w:color w:val="231F20"/>
          <w:sz w:val="24"/>
          <w:szCs w:val="24"/>
        </w:rPr>
        <w:t>N</w:t>
      </w:r>
      <w:r w:rsidRPr="003C3158">
        <w:rPr>
          <w:rFonts w:ascii="Times New Roman" w:eastAsia="Times New Roman" w:hAnsi="Times New Roman" w:cs="Times New Roman"/>
          <w:color w:val="231F20"/>
          <w:sz w:val="24"/>
          <w:szCs w:val="24"/>
        </w:rPr>
        <w:t>o patient reported worsening of symptoms</w:t>
      </w:r>
      <w:r w:rsidR="007038EB" w:rsidRPr="007038EB">
        <w:rPr>
          <w:rFonts w:ascii="Times New Roman" w:eastAsia="Times New Roman" w:hAnsi="Times New Roman" w:cs="Times New Roman"/>
          <w:color w:val="231F20"/>
          <w:sz w:val="24"/>
          <w:szCs w:val="24"/>
        </w:rPr>
        <w:t xml:space="preserve"> </w:t>
      </w:r>
      <w:r w:rsidR="007038EB" w:rsidRPr="003C3158">
        <w:rPr>
          <w:rFonts w:ascii="Times New Roman" w:eastAsia="Times New Roman" w:hAnsi="Times New Roman" w:cs="Times New Roman"/>
          <w:color w:val="231F20"/>
          <w:sz w:val="24"/>
          <w:szCs w:val="24"/>
        </w:rPr>
        <w:t xml:space="preserve">and recurrent symptoms </w:t>
      </w:r>
      <w:r w:rsidR="00667FF1">
        <w:rPr>
          <w:rFonts w:ascii="Times New Roman" w:eastAsia="Times New Roman" w:hAnsi="Times New Roman" w:cs="Times New Roman"/>
          <w:color w:val="231F20"/>
          <w:sz w:val="24"/>
          <w:szCs w:val="24"/>
        </w:rPr>
        <w:t xml:space="preserve">were </w:t>
      </w:r>
      <w:r w:rsidR="007038EB" w:rsidRPr="003C3158">
        <w:rPr>
          <w:rFonts w:ascii="Times New Roman" w:eastAsia="Times New Roman" w:hAnsi="Times New Roman" w:cs="Times New Roman"/>
          <w:color w:val="231F20"/>
          <w:sz w:val="24"/>
          <w:szCs w:val="24"/>
        </w:rPr>
        <w:t>not detected at end of follow-up.</w:t>
      </w:r>
      <w:bookmarkStart w:id="59" w:name="_Hlk48092115"/>
      <w:bookmarkEnd w:id="56"/>
    </w:p>
    <w:p w14:paraId="31AB0985" w14:textId="60F548DF" w:rsidR="003C3158" w:rsidRPr="003C3158" w:rsidRDefault="003C3158" w:rsidP="00657937">
      <w:pPr>
        <w:autoSpaceDE w:val="0"/>
        <w:autoSpaceDN w:val="0"/>
        <w:adjustRightInd w:val="0"/>
        <w:spacing w:after="0" w:line="240" w:lineRule="auto"/>
        <w:jc w:val="both"/>
        <w:rPr>
          <w:rFonts w:ascii="Times New Roman" w:eastAsia="Times New Roman" w:hAnsi="Times New Roman" w:cs="Times New Roman"/>
          <w:b/>
          <w:bCs/>
          <w:color w:val="231F20"/>
          <w:sz w:val="24"/>
          <w:szCs w:val="24"/>
        </w:rPr>
      </w:pPr>
      <w:r w:rsidRPr="003C3158">
        <w:rPr>
          <w:rFonts w:ascii="Times New Roman" w:eastAsia="Times New Roman" w:hAnsi="Times New Roman" w:cs="Times New Roman"/>
          <w:b/>
          <w:bCs/>
          <w:color w:val="231F20"/>
          <w:sz w:val="24"/>
          <w:szCs w:val="24"/>
        </w:rPr>
        <w:t>Discussion:</w:t>
      </w:r>
    </w:p>
    <w:p w14:paraId="0998FEFF" w14:textId="144B14C9" w:rsidR="003C3158" w:rsidRPr="003C3158" w:rsidRDefault="003C3158" w:rsidP="00657937">
      <w:pPr>
        <w:spacing w:after="0" w:line="240" w:lineRule="auto"/>
        <w:jc w:val="both"/>
        <w:rPr>
          <w:rFonts w:ascii="Times New Roman" w:eastAsia="Times New Roman" w:hAnsi="Times New Roman" w:cs="Times New Roman"/>
          <w:color w:val="231F20"/>
          <w:sz w:val="24"/>
          <w:szCs w:val="24"/>
        </w:rPr>
      </w:pPr>
      <w:r w:rsidRPr="003C3158">
        <w:rPr>
          <w:rFonts w:ascii="Times New Roman" w:eastAsia="Times New Roman" w:hAnsi="Times New Roman" w:cs="Times New Roman"/>
          <w:color w:val="231F20"/>
          <w:sz w:val="24"/>
          <w:szCs w:val="24"/>
        </w:rPr>
        <w:t xml:space="preserve">Surgical </w:t>
      </w:r>
      <w:r w:rsidR="007F7472">
        <w:rPr>
          <w:rFonts w:ascii="Times New Roman" w:eastAsia="Times New Roman" w:hAnsi="Times New Roman" w:cs="Times New Roman"/>
          <w:color w:val="231F20"/>
          <w:sz w:val="24"/>
          <w:szCs w:val="24"/>
        </w:rPr>
        <w:t xml:space="preserve">treatment </w:t>
      </w:r>
      <w:r w:rsidRPr="003C3158">
        <w:rPr>
          <w:rFonts w:ascii="Times New Roman" w:eastAsia="Times New Roman" w:hAnsi="Times New Roman" w:cs="Times New Roman"/>
          <w:color w:val="231F20"/>
          <w:sz w:val="24"/>
          <w:szCs w:val="24"/>
        </w:rPr>
        <w:t xml:space="preserve">of the carpal tunnel was </w:t>
      </w:r>
      <w:r w:rsidR="007F7472">
        <w:rPr>
          <w:rFonts w:ascii="Times New Roman" w:eastAsia="Times New Roman" w:hAnsi="Times New Roman" w:cs="Times New Roman"/>
          <w:color w:val="231F20"/>
          <w:sz w:val="24"/>
          <w:szCs w:val="24"/>
        </w:rPr>
        <w:t>initially represented</w:t>
      </w:r>
      <w:r w:rsidRPr="003C3158">
        <w:rPr>
          <w:rFonts w:ascii="Times New Roman" w:eastAsia="Times New Roman" w:hAnsi="Times New Roman" w:cs="Times New Roman"/>
          <w:color w:val="231F20"/>
          <w:sz w:val="24"/>
          <w:szCs w:val="24"/>
        </w:rPr>
        <w:t xml:space="preserve"> by Galloway in 1924</w:t>
      </w:r>
      <w:r w:rsidR="007D0CDE">
        <w:rPr>
          <w:rFonts w:ascii="Times New Roman" w:eastAsia="Times New Roman" w:hAnsi="Times New Roman" w:cs="Times New Roman"/>
          <w:color w:val="231F20"/>
          <w:sz w:val="24"/>
          <w:szCs w:val="24"/>
        </w:rPr>
        <w:t>. [14]</w:t>
      </w:r>
      <w:r w:rsidRPr="003C3158">
        <w:rPr>
          <w:rFonts w:ascii="Times New Roman" w:eastAsia="Times New Roman" w:hAnsi="Times New Roman" w:cs="Times New Roman"/>
          <w:color w:val="231F20"/>
          <w:sz w:val="24"/>
          <w:szCs w:val="24"/>
        </w:rPr>
        <w:t xml:space="preserve"> and later popularized by Phalen.</w:t>
      </w:r>
      <w:r w:rsidR="007D0CDE">
        <w:rPr>
          <w:rFonts w:ascii="Times New Roman" w:eastAsia="Times New Roman" w:hAnsi="Times New Roman" w:cs="Times New Roman"/>
          <w:color w:val="231F20"/>
          <w:sz w:val="24"/>
          <w:szCs w:val="24"/>
        </w:rPr>
        <w:t>[22]</w:t>
      </w:r>
      <w:r w:rsidRPr="003C3158">
        <w:rPr>
          <w:rFonts w:ascii="Times New Roman" w:eastAsia="Times New Roman" w:hAnsi="Times New Roman" w:cs="Times New Roman"/>
          <w:color w:val="231F20"/>
          <w:sz w:val="24"/>
          <w:szCs w:val="24"/>
        </w:rPr>
        <w:t xml:space="preserve"> Multiple surgical techniques </w:t>
      </w:r>
      <w:r w:rsidR="007F7472">
        <w:rPr>
          <w:rFonts w:ascii="Times New Roman" w:eastAsia="Times New Roman" w:hAnsi="Times New Roman" w:cs="Times New Roman"/>
          <w:color w:val="231F20"/>
          <w:sz w:val="24"/>
          <w:szCs w:val="24"/>
        </w:rPr>
        <w:t>are outlined</w:t>
      </w:r>
      <w:r w:rsidRPr="003C3158">
        <w:rPr>
          <w:rFonts w:ascii="Times New Roman" w:eastAsia="Times New Roman" w:hAnsi="Times New Roman" w:cs="Times New Roman"/>
          <w:color w:val="231F20"/>
          <w:sz w:val="24"/>
          <w:szCs w:val="24"/>
        </w:rPr>
        <w:t xml:space="preserve"> in literature; none has </w:t>
      </w:r>
      <w:r w:rsidR="007F7472">
        <w:rPr>
          <w:rFonts w:ascii="Times New Roman" w:eastAsia="Times New Roman" w:hAnsi="Times New Roman" w:cs="Times New Roman"/>
          <w:color w:val="231F20"/>
          <w:sz w:val="24"/>
          <w:szCs w:val="24"/>
        </w:rPr>
        <w:t xml:space="preserve">vital </w:t>
      </w:r>
      <w:r w:rsidRPr="003C3158">
        <w:rPr>
          <w:rFonts w:ascii="Times New Roman" w:eastAsia="Times New Roman" w:hAnsi="Times New Roman" w:cs="Times New Roman"/>
          <w:color w:val="231F20"/>
          <w:sz w:val="24"/>
          <w:szCs w:val="24"/>
        </w:rPr>
        <w:t xml:space="preserve">superiority over the </w:t>
      </w:r>
      <w:r w:rsidR="003149CD" w:rsidRPr="003C3158">
        <w:rPr>
          <w:rFonts w:ascii="Times New Roman" w:eastAsia="Times New Roman" w:hAnsi="Times New Roman" w:cs="Times New Roman"/>
          <w:color w:val="231F20"/>
          <w:sz w:val="24"/>
          <w:szCs w:val="24"/>
        </w:rPr>
        <w:t>others</w:t>
      </w:r>
      <w:r w:rsidR="003149CD" w:rsidRPr="003C3158">
        <w:rPr>
          <w:rFonts w:ascii="Times New Roman" w:eastAsia="Times New Roman" w:hAnsi="Times New Roman" w:cs="Times New Roman"/>
          <w:color w:val="231F20"/>
          <w:sz w:val="24"/>
          <w:szCs w:val="24"/>
          <w:vertAlign w:val="superscript"/>
        </w:rPr>
        <w:t>.</w:t>
      </w:r>
      <w:r w:rsidR="003149CD">
        <w:rPr>
          <w:rFonts w:ascii="Times New Roman" w:eastAsia="Times New Roman" w:hAnsi="Times New Roman" w:cs="Times New Roman"/>
          <w:color w:val="231F20"/>
          <w:sz w:val="24"/>
          <w:szCs w:val="24"/>
        </w:rPr>
        <w:t xml:space="preserve"> </w:t>
      </w:r>
      <w:r w:rsidRPr="003C3158">
        <w:rPr>
          <w:rFonts w:ascii="Times New Roman" w:eastAsia="Times New Roman" w:hAnsi="Times New Roman" w:cs="Times New Roman"/>
          <w:color w:val="231F20"/>
          <w:sz w:val="24"/>
          <w:szCs w:val="24"/>
        </w:rPr>
        <w:t xml:space="preserve">All of </w:t>
      </w:r>
      <w:r w:rsidR="007F7472">
        <w:rPr>
          <w:rFonts w:ascii="Times New Roman" w:eastAsia="Times New Roman" w:hAnsi="Times New Roman" w:cs="Times New Roman"/>
          <w:color w:val="231F20"/>
          <w:sz w:val="24"/>
          <w:szCs w:val="24"/>
        </w:rPr>
        <w:t>those</w:t>
      </w:r>
      <w:r w:rsidRPr="003C3158">
        <w:rPr>
          <w:rFonts w:ascii="Times New Roman" w:eastAsia="Times New Roman" w:hAnsi="Times New Roman" w:cs="Times New Roman"/>
          <w:color w:val="231F20"/>
          <w:sz w:val="24"/>
          <w:szCs w:val="24"/>
        </w:rPr>
        <w:t xml:space="preserve"> are sufficient to release the median nerve.</w:t>
      </w:r>
      <w:r w:rsidR="007D0CDE">
        <w:rPr>
          <w:rFonts w:ascii="Times New Roman" w:eastAsia="Times New Roman" w:hAnsi="Times New Roman" w:cs="Times New Roman"/>
          <w:color w:val="231F20"/>
          <w:sz w:val="24"/>
          <w:szCs w:val="24"/>
        </w:rPr>
        <w:t>[23]</w:t>
      </w:r>
      <w:r w:rsidRPr="003C3158">
        <w:rPr>
          <w:rFonts w:ascii="Times New Roman" w:eastAsia="Times New Roman" w:hAnsi="Times New Roman" w:cs="Times New Roman"/>
          <w:color w:val="231F20"/>
          <w:sz w:val="24"/>
          <w:szCs w:val="24"/>
        </w:rPr>
        <w:t xml:space="preserve"> </w:t>
      </w:r>
      <w:r w:rsidRPr="003C3158">
        <w:rPr>
          <w:rFonts w:ascii="Times New Roman" w:eastAsia="Times New Roman" w:hAnsi="Times New Roman" w:cs="Times New Roman" w:hint="cs"/>
          <w:color w:val="231F20"/>
          <w:sz w:val="24"/>
          <w:szCs w:val="24"/>
          <w:rtl/>
        </w:rPr>
        <w:t xml:space="preserve"> </w:t>
      </w:r>
      <w:r w:rsidRPr="003C3158">
        <w:rPr>
          <w:rFonts w:ascii="Times New Roman" w:eastAsia="Times New Roman" w:hAnsi="Times New Roman" w:cs="Times New Roman"/>
          <w:color w:val="231F20"/>
          <w:sz w:val="24"/>
          <w:szCs w:val="24"/>
        </w:rPr>
        <w:t xml:space="preserve"> In spite of the high degree of efficacy and safety already </w:t>
      </w:r>
      <w:r w:rsidR="00A1357B">
        <w:rPr>
          <w:rFonts w:ascii="Times New Roman" w:eastAsia="Times New Roman" w:hAnsi="Times New Roman" w:cs="Times New Roman"/>
          <w:color w:val="231F20"/>
          <w:sz w:val="24"/>
          <w:szCs w:val="24"/>
        </w:rPr>
        <w:t>incontestable</w:t>
      </w:r>
      <w:r w:rsidRPr="003C3158">
        <w:rPr>
          <w:rFonts w:ascii="Times New Roman" w:eastAsia="Times New Roman" w:hAnsi="Times New Roman" w:cs="Times New Roman"/>
          <w:color w:val="231F20"/>
          <w:sz w:val="24"/>
          <w:szCs w:val="24"/>
        </w:rPr>
        <w:t xml:space="preserve"> in current CTR techniques, new technologies and </w:t>
      </w:r>
      <w:r w:rsidR="007F7472">
        <w:rPr>
          <w:rFonts w:ascii="Times New Roman" w:eastAsia="Times New Roman" w:hAnsi="Times New Roman" w:cs="Times New Roman"/>
          <w:color w:val="231F20"/>
          <w:sz w:val="24"/>
          <w:szCs w:val="24"/>
        </w:rPr>
        <w:t xml:space="preserve">information </w:t>
      </w:r>
      <w:r w:rsidR="007F7472" w:rsidRPr="003C3158">
        <w:rPr>
          <w:rFonts w:ascii="Times New Roman" w:eastAsia="Times New Roman" w:hAnsi="Times New Roman" w:cs="Times New Roman"/>
          <w:color w:val="231F20"/>
          <w:sz w:val="24"/>
          <w:szCs w:val="24"/>
        </w:rPr>
        <w:t>still</w:t>
      </w:r>
      <w:r w:rsidR="007F7472">
        <w:rPr>
          <w:rFonts w:ascii="Times New Roman" w:eastAsia="Times New Roman" w:hAnsi="Times New Roman" w:cs="Times New Roman"/>
          <w:color w:val="231F20"/>
          <w:sz w:val="24"/>
          <w:szCs w:val="24"/>
        </w:rPr>
        <w:t xml:space="preserve"> modification follow</w:t>
      </w:r>
      <w:r w:rsidRPr="003C3158">
        <w:rPr>
          <w:rFonts w:ascii="Times New Roman" w:eastAsia="Times New Roman" w:hAnsi="Times New Roman" w:cs="Times New Roman"/>
          <w:color w:val="231F20"/>
          <w:sz w:val="24"/>
          <w:szCs w:val="24"/>
        </w:rPr>
        <w:t xml:space="preserve">. These </w:t>
      </w:r>
      <w:r w:rsidR="007F7472">
        <w:rPr>
          <w:rFonts w:ascii="Times New Roman" w:eastAsia="Times New Roman" w:hAnsi="Times New Roman" w:cs="Times New Roman"/>
          <w:color w:val="231F20"/>
          <w:sz w:val="24"/>
          <w:szCs w:val="24"/>
        </w:rPr>
        <w:t>embrace</w:t>
      </w:r>
      <w:r w:rsidRPr="003C3158">
        <w:rPr>
          <w:rFonts w:ascii="Times New Roman" w:eastAsia="Times New Roman" w:hAnsi="Times New Roman" w:cs="Times New Roman"/>
          <w:color w:val="231F20"/>
          <w:sz w:val="24"/>
          <w:szCs w:val="24"/>
        </w:rPr>
        <w:t xml:space="preserve"> new less-invasive surgical techniques, and new studies of outcome and complications.</w:t>
      </w:r>
      <w:r w:rsidR="007D0CDE">
        <w:rPr>
          <w:rFonts w:ascii="Times New Roman" w:eastAsia="Times New Roman" w:hAnsi="Times New Roman" w:cs="Times New Roman"/>
          <w:color w:val="231F20"/>
          <w:sz w:val="24"/>
          <w:szCs w:val="24"/>
        </w:rPr>
        <w:t>[24]</w:t>
      </w:r>
    </w:p>
    <w:p w14:paraId="6112870F" w14:textId="1DF0C68B" w:rsidR="003C3158" w:rsidRPr="003C3158" w:rsidRDefault="003C3158" w:rsidP="00657937">
      <w:pPr>
        <w:spacing w:after="0" w:line="240" w:lineRule="auto"/>
        <w:jc w:val="both"/>
        <w:rPr>
          <w:rFonts w:ascii="Times New Roman" w:eastAsia="Times New Roman" w:hAnsi="Times New Roman" w:cs="Arial"/>
          <w:color w:val="231F20"/>
          <w:sz w:val="24"/>
          <w:szCs w:val="24"/>
        </w:rPr>
      </w:pPr>
      <w:r w:rsidRPr="00D71E6B">
        <w:rPr>
          <w:rFonts w:ascii="Times New Roman" w:eastAsia="Times New Roman" w:hAnsi="Times New Roman" w:cs="Times New Roman"/>
          <w:color w:val="231F20"/>
          <w:sz w:val="24"/>
          <w:szCs w:val="24"/>
        </w:rPr>
        <w:t>The long-term outcomes of OCTR and ECTR are both excellent, however the trend in all branches of surgery is towards a minimally invasive approach, thus methods such as ECTR are gaining popularity.</w:t>
      </w:r>
      <w:r w:rsidR="00AA253C">
        <w:rPr>
          <w:rFonts w:ascii="Times New Roman" w:eastAsia="Times New Roman" w:hAnsi="Times New Roman" w:cs="Times New Roman"/>
          <w:color w:val="231F20"/>
          <w:sz w:val="24"/>
          <w:szCs w:val="24"/>
        </w:rPr>
        <w:t xml:space="preserve">[25] </w:t>
      </w:r>
      <w:r w:rsidRPr="00D71E6B">
        <w:rPr>
          <w:rFonts w:ascii="Times New Roman" w:eastAsia="Times New Roman" w:hAnsi="Times New Roman" w:cs="Times New Roman"/>
          <w:color w:val="231F20"/>
          <w:sz w:val="24"/>
          <w:szCs w:val="24"/>
        </w:rPr>
        <w:t>Since the first description of ECTR in 1987 by Okutsu</w:t>
      </w:r>
      <w:r w:rsidR="00F23CA9">
        <w:rPr>
          <w:rFonts w:ascii="Times New Roman" w:eastAsia="Times New Roman" w:hAnsi="Times New Roman" w:cs="Times New Roman"/>
          <w:color w:val="231F20"/>
          <w:sz w:val="24"/>
          <w:szCs w:val="24"/>
        </w:rPr>
        <w:t>,</w:t>
      </w:r>
      <w:r w:rsidRPr="00D71E6B">
        <w:rPr>
          <w:rFonts w:ascii="Times New Roman" w:eastAsia="Times New Roman" w:hAnsi="Times New Roman" w:cs="Times New Roman"/>
          <w:color w:val="231F20"/>
          <w:sz w:val="24"/>
          <w:szCs w:val="24"/>
        </w:rPr>
        <w:t xml:space="preserve"> many endoscopic techniques have been developed.</w:t>
      </w:r>
      <w:r w:rsidR="00AA253C">
        <w:rPr>
          <w:rFonts w:ascii="Times New Roman" w:eastAsia="Times New Roman" w:hAnsi="Times New Roman" w:cs="Times New Roman"/>
          <w:color w:val="231F20"/>
          <w:sz w:val="24"/>
          <w:szCs w:val="24"/>
        </w:rPr>
        <w:t xml:space="preserve">[12] </w:t>
      </w:r>
      <w:r w:rsidRPr="00D71E6B">
        <w:rPr>
          <w:rFonts w:ascii="Times New Roman" w:eastAsia="Times New Roman" w:hAnsi="Times New Roman" w:cs="Times New Roman"/>
          <w:sz w:val="24"/>
          <w:szCs w:val="24"/>
        </w:rPr>
        <w:t>These techniques employ an infra-retinacular or trans-carpal tunnel approach. The most common infra-retinacular ECTR techniques are those of Chow</w:t>
      </w:r>
      <w:r w:rsidR="00AA253C">
        <w:rPr>
          <w:rFonts w:ascii="Times New Roman" w:eastAsia="Times New Roman" w:hAnsi="Times New Roman" w:cs="Times New Roman"/>
          <w:sz w:val="24"/>
          <w:szCs w:val="24"/>
        </w:rPr>
        <w:t xml:space="preserve"> [8] </w:t>
      </w:r>
      <w:r w:rsidRPr="00D71E6B">
        <w:rPr>
          <w:rFonts w:ascii="Times New Roman" w:eastAsia="Times New Roman" w:hAnsi="Times New Roman" w:cs="Times New Roman"/>
          <w:sz w:val="24"/>
          <w:szCs w:val="24"/>
        </w:rPr>
        <w:t>and Agee et al.</w:t>
      </w:r>
      <w:r w:rsidR="00A70BE8" w:rsidRPr="00D71E6B">
        <w:rPr>
          <w:rFonts w:ascii="Times New Roman" w:eastAsia="Times New Roman" w:hAnsi="Times New Roman" w:cs="Times New Roman"/>
          <w:sz w:val="24"/>
          <w:szCs w:val="24"/>
        </w:rPr>
        <w:t>,</w:t>
      </w:r>
      <w:r w:rsidR="00AA253C">
        <w:rPr>
          <w:rFonts w:ascii="Times New Roman" w:eastAsia="Times New Roman" w:hAnsi="Times New Roman" w:cs="Times New Roman"/>
          <w:sz w:val="24"/>
          <w:szCs w:val="24"/>
        </w:rPr>
        <w:t xml:space="preserve">[9] </w:t>
      </w:r>
      <w:r w:rsidRPr="00D71E6B">
        <w:rPr>
          <w:rFonts w:ascii="Times New Roman" w:eastAsia="Times New Roman" w:hAnsi="Times New Roman" w:cs="Times New Roman"/>
          <w:sz w:val="24"/>
          <w:szCs w:val="24"/>
        </w:rPr>
        <w:t>and  both require insertion of endoscopes equipped with trocars into the carpal tunnel to cut TCL from its undersurface</w:t>
      </w:r>
      <w:r w:rsidR="00AA253C">
        <w:rPr>
          <w:rFonts w:ascii="Times New Roman" w:eastAsia="Times New Roman" w:hAnsi="Times New Roman" w:cs="Times New Roman"/>
          <w:sz w:val="24"/>
          <w:szCs w:val="24"/>
        </w:rPr>
        <w:t>[10]</w:t>
      </w:r>
      <w:r w:rsidRPr="00D71E6B">
        <w:rPr>
          <w:rFonts w:ascii="Times New Roman" w:eastAsia="Times New Roman" w:hAnsi="Times New Roman" w:cs="Times New Roman"/>
          <w:sz w:val="24"/>
          <w:szCs w:val="24"/>
        </w:rPr>
        <w:t xml:space="preserve"> </w:t>
      </w:r>
      <w:r w:rsidR="003045A2">
        <w:rPr>
          <w:rFonts w:ascii="Times New Roman" w:hAnsi="Times New Roman" w:cs="Times New Roman"/>
          <w:color w:val="FF0000"/>
          <w:sz w:val="24"/>
          <w:szCs w:val="24"/>
          <w:vertAlign w:val="superscript"/>
        </w:rPr>
        <w:t xml:space="preserve"> </w:t>
      </w:r>
      <w:r w:rsidRPr="00D71E6B">
        <w:rPr>
          <w:rFonts w:ascii="Times New Roman" w:eastAsia="Times New Roman" w:hAnsi="Times New Roman" w:cs="Times New Roman"/>
          <w:sz w:val="24"/>
          <w:szCs w:val="24"/>
        </w:rPr>
        <w:t xml:space="preserve">however  due to inserting instruments into the stenosed carpal tunnel it is also associated with a higher risk for transient median nerve </w:t>
      </w:r>
      <w:r w:rsidRPr="00D71E6B">
        <w:rPr>
          <w:rFonts w:ascii="Times New Roman" w:eastAsia="Times New Roman" w:hAnsi="Times New Roman" w:cs="Times New Roman"/>
          <w:sz w:val="24"/>
          <w:szCs w:val="24"/>
        </w:rPr>
        <w:lastRenderedPageBreak/>
        <w:t>dysfunction.</w:t>
      </w:r>
      <w:r w:rsidR="00AA253C">
        <w:rPr>
          <w:rFonts w:ascii="Times New Roman" w:eastAsia="Times New Roman" w:hAnsi="Times New Roman" w:cs="Times New Roman"/>
          <w:sz w:val="24"/>
          <w:szCs w:val="24"/>
        </w:rPr>
        <w:t xml:space="preserve">[6,7] </w:t>
      </w:r>
      <w:r w:rsidRPr="00F529F9">
        <w:rPr>
          <w:rFonts w:ascii="Times New Roman" w:eastAsia="Times New Roman" w:hAnsi="Times New Roman" w:cs="Times New Roman"/>
          <w:sz w:val="24"/>
          <w:szCs w:val="24"/>
        </w:rPr>
        <w:t>ECTR</w:t>
      </w:r>
      <w:r w:rsidRPr="00F529F9">
        <w:rPr>
          <w:rFonts w:ascii="Times New Roman" w:eastAsia="Times New Roman" w:hAnsi="Times New Roman" w:cs="Times New Roman"/>
          <w:color w:val="231F20"/>
          <w:sz w:val="24"/>
          <w:szCs w:val="24"/>
        </w:rPr>
        <w:t xml:space="preserve"> is not without risk, where injury of the superficial palmar arch </w:t>
      </w:r>
      <w:r w:rsidR="00AC7362">
        <w:rPr>
          <w:rFonts w:ascii="Times New Roman" w:eastAsia="Times New Roman" w:hAnsi="Times New Roman" w:cs="Times New Roman"/>
          <w:color w:val="231F20"/>
          <w:sz w:val="24"/>
          <w:szCs w:val="24"/>
        </w:rPr>
        <w:t>,</w:t>
      </w:r>
      <w:r w:rsidRPr="00F529F9">
        <w:rPr>
          <w:rFonts w:ascii="Times New Roman" w:eastAsia="Times New Roman" w:hAnsi="Times New Roman" w:cs="Times New Roman"/>
          <w:color w:val="231F20"/>
          <w:sz w:val="24"/>
          <w:szCs w:val="24"/>
        </w:rPr>
        <w:t xml:space="preserve"> median or ulnar nerve as well as  incomplete release of the carpal tunnel have been well documented.</w:t>
      </w:r>
      <w:r w:rsidR="00AA253C">
        <w:rPr>
          <w:rFonts w:ascii="Times New Roman" w:eastAsia="Times New Roman" w:hAnsi="Times New Roman" w:cs="Times New Roman"/>
          <w:color w:val="231F20"/>
          <w:sz w:val="24"/>
          <w:szCs w:val="24"/>
        </w:rPr>
        <w:t xml:space="preserve">[26,27] </w:t>
      </w:r>
      <w:r w:rsidRPr="00F529F9">
        <w:rPr>
          <w:rFonts w:ascii="Times New Roman" w:eastAsia="Times New Roman" w:hAnsi="Times New Roman" w:cs="Times New Roman"/>
          <w:color w:val="231F20"/>
          <w:sz w:val="24"/>
          <w:szCs w:val="24"/>
        </w:rPr>
        <w:t xml:space="preserve">ECTR is a demanding </w:t>
      </w:r>
      <w:r w:rsidR="00F23CA9" w:rsidRPr="00F529F9">
        <w:rPr>
          <w:rFonts w:ascii="Times New Roman" w:eastAsia="Times New Roman" w:hAnsi="Times New Roman" w:cs="Times New Roman"/>
          <w:color w:val="231F20"/>
          <w:sz w:val="24"/>
          <w:szCs w:val="24"/>
        </w:rPr>
        <w:t>technique</w:t>
      </w:r>
      <w:r w:rsidRPr="00F529F9">
        <w:rPr>
          <w:rFonts w:ascii="Times New Roman" w:eastAsia="Times New Roman" w:hAnsi="Times New Roman" w:cs="Times New Roman"/>
          <w:color w:val="231F20"/>
          <w:sz w:val="24"/>
          <w:szCs w:val="24"/>
        </w:rPr>
        <w:t xml:space="preserve"> </w:t>
      </w:r>
      <w:r w:rsidR="00F23CA9" w:rsidRPr="00F529F9">
        <w:rPr>
          <w:rFonts w:ascii="Times New Roman" w:eastAsia="Times New Roman" w:hAnsi="Times New Roman" w:cs="Times New Roman"/>
          <w:color w:val="231F20"/>
          <w:sz w:val="24"/>
          <w:szCs w:val="24"/>
        </w:rPr>
        <w:t>which</w:t>
      </w:r>
      <w:r w:rsidRPr="00F529F9">
        <w:rPr>
          <w:rFonts w:ascii="Times New Roman" w:eastAsia="Times New Roman" w:hAnsi="Times New Roman" w:cs="Times New Roman"/>
          <w:color w:val="231F20"/>
          <w:sz w:val="24"/>
          <w:szCs w:val="24"/>
        </w:rPr>
        <w:t xml:space="preserve"> is prone to technical errors, and some authors had questioned whether </w:t>
      </w:r>
      <w:r w:rsidR="00F23CA9" w:rsidRPr="00F529F9">
        <w:rPr>
          <w:rFonts w:ascii="Times New Roman" w:eastAsia="Times New Roman" w:hAnsi="Times New Roman" w:cs="Times New Roman"/>
          <w:color w:val="231F20"/>
          <w:sz w:val="24"/>
          <w:szCs w:val="24"/>
        </w:rPr>
        <w:t xml:space="preserve">its </w:t>
      </w:r>
      <w:r w:rsidRPr="00F529F9">
        <w:rPr>
          <w:rFonts w:ascii="Times New Roman" w:eastAsia="Times New Roman" w:hAnsi="Times New Roman" w:cs="Times New Roman"/>
          <w:color w:val="231F20"/>
          <w:sz w:val="24"/>
          <w:szCs w:val="24"/>
        </w:rPr>
        <w:t xml:space="preserve"> benefits outweighed the potential risks.</w:t>
      </w:r>
      <w:r w:rsidR="00917BC6">
        <w:rPr>
          <w:rFonts w:ascii="Times New Roman" w:eastAsia="Times New Roman" w:hAnsi="Times New Roman" w:cs="Times New Roman"/>
          <w:color w:val="231F20"/>
          <w:sz w:val="24"/>
          <w:szCs w:val="24"/>
        </w:rPr>
        <w:t xml:space="preserve">[28] </w:t>
      </w:r>
      <w:r w:rsidRPr="00F529F9">
        <w:rPr>
          <w:rFonts w:ascii="Times New Roman" w:eastAsia="Times New Roman" w:hAnsi="Times New Roman" w:cs="Times New Roman"/>
          <w:color w:val="231F20"/>
          <w:sz w:val="24"/>
          <w:szCs w:val="24"/>
        </w:rPr>
        <w:t xml:space="preserve"> </w:t>
      </w:r>
      <w:r w:rsidRPr="00F529F9">
        <w:rPr>
          <w:rFonts w:ascii="Times New Roman" w:eastAsia="Times New Roman" w:hAnsi="Times New Roman" w:cs="Times New Roman"/>
          <w:sz w:val="24"/>
          <w:szCs w:val="24"/>
        </w:rPr>
        <w:t>Few techniques exist that rely on instruments that guide the endoscope from outside the carpal tunnel, enabling a view from above</w:t>
      </w:r>
      <w:r w:rsidR="00917BC6">
        <w:rPr>
          <w:rFonts w:ascii="Times New Roman" w:eastAsia="Times New Roman" w:hAnsi="Times New Roman" w:cs="Times New Roman"/>
          <w:sz w:val="24"/>
          <w:szCs w:val="24"/>
        </w:rPr>
        <w:t>.[11]</w:t>
      </w:r>
      <w:r w:rsidRPr="00F529F9">
        <w:rPr>
          <w:rFonts w:ascii="Times New Roman" w:eastAsia="Times New Roman" w:hAnsi="Times New Roman" w:cs="Times New Roman"/>
          <w:sz w:val="24"/>
          <w:szCs w:val="24"/>
        </w:rPr>
        <w:t xml:space="preserve"> In the technique we present here for CTR</w:t>
      </w:r>
      <w:r w:rsidR="00F529F9" w:rsidRPr="00F529F9">
        <w:rPr>
          <w:rFonts w:ascii="Times New Roman" w:eastAsia="Times New Roman" w:hAnsi="Times New Roman" w:cs="Times New Roman"/>
          <w:sz w:val="24"/>
          <w:szCs w:val="24"/>
        </w:rPr>
        <w:t>,</w:t>
      </w:r>
      <w:r w:rsidRPr="00F529F9">
        <w:rPr>
          <w:rFonts w:ascii="Times New Roman" w:eastAsia="Times New Roman" w:hAnsi="Times New Roman" w:cs="Times New Roman"/>
          <w:sz w:val="24"/>
          <w:szCs w:val="24"/>
        </w:rPr>
        <w:t xml:space="preserve"> using the nasal speculum to guide the endoscope superficial to flexor retinaculum allows visualization of entire TCL from above and circumvents any unnecessary compression of median nerve in already constricted tunnel. Published reports of such an approach are, however, quite rare.</w:t>
      </w:r>
      <w:r w:rsidR="00917BC6">
        <w:rPr>
          <w:rFonts w:ascii="Times New Roman" w:eastAsia="Times New Roman" w:hAnsi="Times New Roman" w:cs="Times New Roman"/>
          <w:sz w:val="24"/>
          <w:szCs w:val="24"/>
        </w:rPr>
        <w:t xml:space="preserve">[11] </w:t>
      </w:r>
      <w:bookmarkStart w:id="60" w:name="_Hlk48082197"/>
      <w:r w:rsidRPr="00C63CDA">
        <w:rPr>
          <w:rFonts w:ascii="Times New Roman" w:eastAsia="Times New Roman" w:hAnsi="Times New Roman" w:cs="Times New Roman"/>
          <w:color w:val="231F20"/>
          <w:sz w:val="24"/>
          <w:szCs w:val="24"/>
        </w:rPr>
        <w:t xml:space="preserve">In </w:t>
      </w:r>
      <w:r w:rsidR="00381F79">
        <w:rPr>
          <w:rFonts w:ascii="Times New Roman" w:eastAsia="Times New Roman" w:hAnsi="Times New Roman" w:cs="Times New Roman"/>
          <w:color w:val="231F20"/>
          <w:sz w:val="24"/>
          <w:szCs w:val="24"/>
        </w:rPr>
        <w:t>our</w:t>
      </w:r>
      <w:r w:rsidRPr="00C63CDA">
        <w:rPr>
          <w:rFonts w:ascii="Times New Roman" w:eastAsia="Times New Roman" w:hAnsi="Times New Roman" w:cs="Times New Roman"/>
          <w:color w:val="231F20"/>
          <w:sz w:val="24"/>
          <w:szCs w:val="24"/>
        </w:rPr>
        <w:t xml:space="preserve"> study, </w:t>
      </w:r>
      <w:bookmarkEnd w:id="60"/>
      <w:r w:rsidRPr="00C63CDA">
        <w:rPr>
          <w:rFonts w:ascii="Times New Roman" w:eastAsia="Times New Roman" w:hAnsi="Times New Roman" w:cs="Times New Roman"/>
          <w:color w:val="231F20"/>
          <w:sz w:val="24"/>
          <w:szCs w:val="24"/>
        </w:rPr>
        <w:t>we used</w:t>
      </w:r>
      <w:r w:rsidRPr="00C63CDA">
        <w:rPr>
          <w:rFonts w:ascii="Times New Roman" w:eastAsia="Times New Roman" w:hAnsi="Times New Roman" w:cs="Times New Roman"/>
          <w:color w:val="FF0000"/>
          <w:sz w:val="24"/>
          <w:szCs w:val="24"/>
        </w:rPr>
        <w:t xml:space="preserve"> </w:t>
      </w:r>
      <w:r w:rsidRPr="00C63CDA">
        <w:rPr>
          <w:rFonts w:ascii="Times New Roman" w:eastAsia="Times New Roman" w:hAnsi="Times New Roman" w:cs="Times New Roman"/>
          <w:color w:val="231F20"/>
          <w:sz w:val="24"/>
          <w:szCs w:val="24"/>
        </w:rPr>
        <w:t xml:space="preserve">the BCTSQ </w:t>
      </w:r>
      <w:r w:rsidR="00917BC6">
        <w:rPr>
          <w:rFonts w:ascii="Times New Roman" w:eastAsia="Times New Roman" w:hAnsi="Times New Roman" w:cs="Times New Roman"/>
          <w:color w:val="231F20"/>
          <w:sz w:val="24"/>
          <w:szCs w:val="24"/>
        </w:rPr>
        <w:t>[20],</w:t>
      </w:r>
      <w:r w:rsidRPr="00C63CDA">
        <w:rPr>
          <w:rFonts w:ascii="Times New Roman" w:hAnsi="Times New Roman" w:cs="Times New Roman"/>
          <w:color w:val="000000"/>
          <w:sz w:val="24"/>
          <w:szCs w:val="24"/>
          <w:shd w:val="clear" w:color="auto" w:fill="FFFFFF"/>
        </w:rPr>
        <w:t xml:space="preserve"> </w:t>
      </w:r>
      <w:r w:rsidR="00381F79" w:rsidRPr="00C63CDA">
        <w:rPr>
          <w:rFonts w:ascii="Times New Roman" w:hAnsi="Times New Roman" w:cs="Times New Roman"/>
          <w:color w:val="000000"/>
          <w:sz w:val="24"/>
          <w:szCs w:val="24"/>
          <w:shd w:val="clear" w:color="auto" w:fill="FFFFFF"/>
        </w:rPr>
        <w:t xml:space="preserve">to assess the disability associated with CTS </w:t>
      </w:r>
      <w:r w:rsidR="00381F79">
        <w:rPr>
          <w:rFonts w:ascii="Times New Roman" w:hAnsi="Times New Roman" w:cs="Times New Roman"/>
          <w:color w:val="000000"/>
          <w:sz w:val="24"/>
          <w:szCs w:val="24"/>
          <w:shd w:val="clear" w:color="auto" w:fill="FFFFFF"/>
        </w:rPr>
        <w:t xml:space="preserve">as it is </w:t>
      </w:r>
      <w:r w:rsidRPr="00C63CDA">
        <w:rPr>
          <w:rFonts w:ascii="Times New Roman" w:hAnsi="Times New Roman" w:cs="Times New Roman"/>
          <w:color w:val="000000"/>
          <w:sz w:val="24"/>
          <w:szCs w:val="24"/>
          <w:shd w:val="clear" w:color="auto" w:fill="FFFFFF"/>
        </w:rPr>
        <w:t>the most popular outcome measure used in the literature.</w:t>
      </w:r>
      <w:r w:rsidRPr="00C63CDA">
        <w:rPr>
          <w:rFonts w:ascii="Times New Roman" w:eastAsia="Times New Roman" w:hAnsi="Times New Roman" w:cs="Times New Roman"/>
          <w:color w:val="231F20"/>
          <w:sz w:val="24"/>
          <w:szCs w:val="24"/>
        </w:rPr>
        <w:t xml:space="preserve"> The results   at 1</w:t>
      </w:r>
      <w:r w:rsidR="00917BC6">
        <w:rPr>
          <w:rFonts w:ascii="Times New Roman" w:eastAsia="Times New Roman" w:hAnsi="Times New Roman" w:cs="Times New Roman"/>
          <w:color w:val="231F20"/>
          <w:sz w:val="24"/>
          <w:szCs w:val="24"/>
        </w:rPr>
        <w:t>-</w:t>
      </w:r>
      <w:r w:rsidRPr="00C63CDA">
        <w:rPr>
          <w:rFonts w:ascii="Times New Roman" w:eastAsia="Times New Roman" w:hAnsi="Times New Roman" w:cs="Times New Roman"/>
          <w:color w:val="231F20"/>
          <w:sz w:val="24"/>
          <w:szCs w:val="24"/>
        </w:rPr>
        <w:t>, 3</w:t>
      </w:r>
      <w:r w:rsidR="00917BC6">
        <w:rPr>
          <w:rFonts w:ascii="Times New Roman" w:eastAsia="Times New Roman" w:hAnsi="Times New Roman" w:cs="Times New Roman"/>
          <w:color w:val="231F20"/>
          <w:sz w:val="24"/>
          <w:szCs w:val="24"/>
        </w:rPr>
        <w:t>-</w:t>
      </w:r>
      <w:r w:rsidRPr="00C63CDA">
        <w:rPr>
          <w:rFonts w:ascii="Times New Roman" w:eastAsia="Times New Roman" w:hAnsi="Times New Roman" w:cs="Times New Roman"/>
          <w:color w:val="231F20"/>
          <w:sz w:val="24"/>
          <w:szCs w:val="24"/>
        </w:rPr>
        <w:t>, and 6</w:t>
      </w:r>
      <w:r w:rsidR="00917BC6">
        <w:rPr>
          <w:rFonts w:ascii="Times New Roman" w:eastAsia="Times New Roman" w:hAnsi="Times New Roman" w:cs="Times New Roman"/>
          <w:color w:val="231F20"/>
          <w:sz w:val="24"/>
          <w:szCs w:val="24"/>
        </w:rPr>
        <w:t>-</w:t>
      </w:r>
      <w:r w:rsidRPr="00C63CDA">
        <w:rPr>
          <w:rFonts w:ascii="Times New Roman" w:eastAsia="Times New Roman" w:hAnsi="Times New Roman" w:cs="Times New Roman"/>
          <w:color w:val="231F20"/>
          <w:sz w:val="24"/>
          <w:szCs w:val="24"/>
        </w:rPr>
        <w:t xml:space="preserve"> months post-op. collected and compared to pre-op scores as the main clinical evaluation.</w:t>
      </w:r>
      <w:r w:rsidRPr="003C3158">
        <w:rPr>
          <w:rFonts w:ascii="Times New Roman" w:eastAsia="Times New Roman" w:hAnsi="Times New Roman" w:cs="Times New Roman"/>
          <w:color w:val="231F20"/>
          <w:sz w:val="24"/>
          <w:szCs w:val="24"/>
        </w:rPr>
        <w:t xml:space="preserve"> </w:t>
      </w:r>
      <w:bookmarkStart w:id="61" w:name="_Hlk48429973"/>
      <w:r w:rsidRPr="003C3158">
        <w:rPr>
          <w:rFonts w:ascii="Times New Roman" w:eastAsia="Times New Roman" w:hAnsi="Times New Roman" w:cs="Arial"/>
          <w:color w:val="231F20"/>
          <w:sz w:val="24"/>
          <w:szCs w:val="24"/>
        </w:rPr>
        <w:t xml:space="preserve">The statistical analysis showed a significant improvement in FSS and SSS post-op. compared to the pre-op. scores (P=0.0001). There was a significant progressive reduction in the mean FSS/SSS recorded 1-month (2.86 (±0.41)/2.81 (±0.15), 3-months (2.18 (±0.48)/2.37 (±0.29) and 6-months </w:t>
      </w:r>
      <w:bookmarkStart w:id="62" w:name="_Hlk47647336"/>
      <w:r w:rsidRPr="003C3158">
        <w:rPr>
          <w:rFonts w:ascii="Times New Roman" w:eastAsia="Times New Roman" w:hAnsi="Times New Roman" w:cs="Arial"/>
          <w:color w:val="231F20"/>
          <w:sz w:val="24"/>
          <w:szCs w:val="24"/>
        </w:rPr>
        <w:t xml:space="preserve">(1.52 (±0.37)/1.61 (±0.16) </w:t>
      </w:r>
      <w:bookmarkEnd w:id="62"/>
      <w:r w:rsidRPr="003C3158">
        <w:rPr>
          <w:rFonts w:ascii="Times New Roman" w:eastAsia="Times New Roman" w:hAnsi="Times New Roman" w:cs="Arial"/>
          <w:color w:val="231F20"/>
          <w:sz w:val="24"/>
          <w:szCs w:val="24"/>
        </w:rPr>
        <w:t xml:space="preserve">post-op. than pre-op. </w:t>
      </w:r>
      <w:bookmarkStart w:id="63" w:name="_Hlk47647303"/>
      <w:r w:rsidRPr="003C3158">
        <w:rPr>
          <w:rFonts w:ascii="Times New Roman" w:eastAsia="Times New Roman" w:hAnsi="Times New Roman" w:cs="Arial"/>
          <w:color w:val="231F20"/>
          <w:sz w:val="24"/>
          <w:szCs w:val="24"/>
        </w:rPr>
        <w:t>(3.33 (±0.5)/3.63(±0.36</w:t>
      </w:r>
      <w:bookmarkEnd w:id="63"/>
      <w:r w:rsidR="00A1357B" w:rsidRPr="003C3158">
        <w:rPr>
          <w:rFonts w:ascii="Times New Roman" w:eastAsia="Times New Roman" w:hAnsi="Times New Roman" w:cs="Arial"/>
          <w:color w:val="231F20"/>
          <w:sz w:val="24"/>
          <w:szCs w:val="24"/>
        </w:rPr>
        <w:t>). Thus</w:t>
      </w:r>
      <w:r w:rsidRPr="003C3158">
        <w:rPr>
          <w:rFonts w:ascii="Times New Roman" w:eastAsia="Times New Roman" w:hAnsi="Times New Roman" w:cs="Arial"/>
          <w:color w:val="231F20"/>
          <w:sz w:val="24"/>
          <w:szCs w:val="24"/>
        </w:rPr>
        <w:t>, there was a significant improvement in FSS/SSS at 6-months post-op. compared to pre-op.  (P&lt;0.001).</w:t>
      </w:r>
    </w:p>
    <w:p w14:paraId="71AF0A15" w14:textId="77777777" w:rsidR="00775A58" w:rsidRPr="00EF46C7" w:rsidRDefault="003C3158" w:rsidP="00657937">
      <w:pPr>
        <w:autoSpaceDE w:val="0"/>
        <w:autoSpaceDN w:val="0"/>
        <w:adjustRightInd w:val="0"/>
        <w:spacing w:after="0" w:line="240" w:lineRule="auto"/>
        <w:jc w:val="both"/>
        <w:rPr>
          <w:rFonts w:ascii="Times New Roman" w:eastAsia="Times New Roman" w:hAnsi="Times New Roman" w:cs="Times New Roman"/>
          <w:sz w:val="24"/>
          <w:szCs w:val="24"/>
        </w:rPr>
      </w:pPr>
      <w:r w:rsidRPr="003C3158">
        <w:rPr>
          <w:rFonts w:ascii="Times New Roman" w:eastAsia="Times New Roman" w:hAnsi="Times New Roman" w:cs="Arial"/>
          <w:color w:val="231F20"/>
          <w:sz w:val="24"/>
          <w:szCs w:val="24"/>
        </w:rPr>
        <w:t>We compared our results to other studies used open, mini-open and endoscopic techniques and we found that</w:t>
      </w:r>
      <w:r w:rsidR="00E10EEF">
        <w:rPr>
          <w:rFonts w:ascii="Times New Roman" w:eastAsia="Times New Roman" w:hAnsi="Times New Roman" w:cs="Arial"/>
          <w:color w:val="231F20"/>
          <w:sz w:val="24"/>
          <w:szCs w:val="24"/>
        </w:rPr>
        <w:t>,</w:t>
      </w:r>
      <w:r w:rsidRPr="003C3158">
        <w:rPr>
          <w:rFonts w:ascii="Times New Roman" w:eastAsia="Times New Roman" w:hAnsi="Times New Roman" w:cs="Arial"/>
          <w:color w:val="231F20"/>
          <w:sz w:val="24"/>
          <w:szCs w:val="24"/>
        </w:rPr>
        <w:t xml:space="preserve"> in the </w:t>
      </w:r>
      <w:r w:rsidR="00E10EEF">
        <w:rPr>
          <w:rFonts w:ascii="Times New Roman" w:eastAsia="Times New Roman" w:hAnsi="Times New Roman" w:cs="Arial"/>
          <w:color w:val="231F20"/>
          <w:sz w:val="24"/>
          <w:szCs w:val="24"/>
        </w:rPr>
        <w:t>current</w:t>
      </w:r>
      <w:r w:rsidRPr="003C3158">
        <w:rPr>
          <w:rFonts w:ascii="Times New Roman" w:eastAsia="Times New Roman" w:hAnsi="Times New Roman" w:cs="Arial"/>
          <w:color w:val="231F20"/>
          <w:sz w:val="24"/>
          <w:szCs w:val="24"/>
        </w:rPr>
        <w:t xml:space="preserve"> study </w:t>
      </w:r>
      <w:r w:rsidR="00E10EEF">
        <w:rPr>
          <w:rFonts w:ascii="Times New Roman" w:eastAsia="Times New Roman" w:hAnsi="Times New Roman" w:cs="Arial"/>
          <w:color w:val="231F20"/>
          <w:sz w:val="24"/>
          <w:szCs w:val="24"/>
        </w:rPr>
        <w:t>p</w:t>
      </w:r>
      <w:r w:rsidRPr="003C3158">
        <w:rPr>
          <w:rFonts w:ascii="Times New Roman" w:eastAsia="Times New Roman" w:hAnsi="Times New Roman" w:cs="Arial"/>
          <w:color w:val="231F20"/>
          <w:sz w:val="24"/>
          <w:szCs w:val="24"/>
        </w:rPr>
        <w:t>re</w:t>
      </w:r>
      <w:r w:rsidR="00E10EEF">
        <w:rPr>
          <w:rFonts w:ascii="Times New Roman" w:eastAsia="Times New Roman" w:hAnsi="Times New Roman" w:cs="Arial"/>
          <w:color w:val="231F20"/>
          <w:sz w:val="24"/>
          <w:szCs w:val="24"/>
        </w:rPr>
        <w:t>-</w:t>
      </w:r>
      <w:r w:rsidRPr="003C3158">
        <w:rPr>
          <w:rFonts w:ascii="Times New Roman" w:eastAsia="Times New Roman" w:hAnsi="Times New Roman" w:cs="Arial"/>
          <w:color w:val="231F20"/>
          <w:sz w:val="24"/>
          <w:szCs w:val="24"/>
        </w:rPr>
        <w:t xml:space="preserve">op. F./S. (3.33 /3.63) reduced to </w:t>
      </w:r>
      <w:r w:rsidR="00E10EEF">
        <w:rPr>
          <w:rFonts w:ascii="Times New Roman" w:eastAsia="Times New Roman" w:hAnsi="Times New Roman" w:cs="Arial"/>
          <w:color w:val="231F20"/>
          <w:sz w:val="24"/>
          <w:szCs w:val="24"/>
        </w:rPr>
        <w:t>p</w:t>
      </w:r>
      <w:r w:rsidRPr="003C3158">
        <w:rPr>
          <w:rFonts w:ascii="Times New Roman" w:eastAsia="Times New Roman" w:hAnsi="Times New Roman" w:cs="Arial"/>
          <w:color w:val="231F20"/>
          <w:sz w:val="24"/>
          <w:szCs w:val="24"/>
        </w:rPr>
        <w:t>ost</w:t>
      </w:r>
      <w:r w:rsidR="00E10EEF">
        <w:rPr>
          <w:rFonts w:ascii="Times New Roman" w:eastAsia="Times New Roman" w:hAnsi="Times New Roman" w:cs="Arial"/>
          <w:color w:val="231F20"/>
          <w:sz w:val="24"/>
          <w:szCs w:val="24"/>
        </w:rPr>
        <w:t>-</w:t>
      </w:r>
      <w:r w:rsidRPr="003C3158">
        <w:rPr>
          <w:rFonts w:ascii="Times New Roman" w:eastAsia="Times New Roman" w:hAnsi="Times New Roman" w:cs="Arial"/>
          <w:color w:val="231F20"/>
          <w:sz w:val="24"/>
          <w:szCs w:val="24"/>
        </w:rPr>
        <w:t>op. F./S. (1.52 /1.61) at 6 months follow up.  Heybeli et al</w:t>
      </w:r>
      <w:r w:rsidR="00521FF1">
        <w:rPr>
          <w:rFonts w:ascii="Times New Roman" w:eastAsia="Times New Roman" w:hAnsi="Times New Roman" w:cs="Arial"/>
          <w:color w:val="231F20"/>
          <w:sz w:val="24"/>
          <w:szCs w:val="24"/>
        </w:rPr>
        <w:t>., [29]</w:t>
      </w:r>
      <w:r w:rsidRPr="003C3158">
        <w:rPr>
          <w:rFonts w:ascii="Times New Roman" w:eastAsia="Times New Roman" w:hAnsi="Times New Roman" w:cs="Arial"/>
          <w:color w:val="231F20"/>
          <w:sz w:val="24"/>
          <w:szCs w:val="24"/>
        </w:rPr>
        <w:t xml:space="preserve"> used Open technique (n=44). </w:t>
      </w:r>
      <w:bookmarkStart w:id="64" w:name="_Hlk47646499"/>
      <w:r w:rsidR="00776673">
        <w:rPr>
          <w:rFonts w:ascii="Times New Roman" w:eastAsia="Times New Roman" w:hAnsi="Times New Roman" w:cs="Arial"/>
          <w:color w:val="231F20"/>
          <w:sz w:val="24"/>
          <w:szCs w:val="24"/>
        </w:rPr>
        <w:t>p</w:t>
      </w:r>
      <w:r w:rsidRPr="003C3158">
        <w:rPr>
          <w:rFonts w:ascii="Times New Roman" w:eastAsia="Times New Roman" w:hAnsi="Times New Roman" w:cs="Arial"/>
          <w:color w:val="231F20"/>
          <w:sz w:val="24"/>
          <w:szCs w:val="24"/>
        </w:rPr>
        <w:t>re</w:t>
      </w:r>
      <w:r w:rsidR="00E10EEF">
        <w:rPr>
          <w:rFonts w:ascii="Times New Roman" w:eastAsia="Times New Roman" w:hAnsi="Times New Roman" w:cs="Arial"/>
          <w:color w:val="231F20"/>
          <w:sz w:val="24"/>
          <w:szCs w:val="24"/>
        </w:rPr>
        <w:t>-</w:t>
      </w:r>
      <w:r w:rsidRPr="003C3158">
        <w:rPr>
          <w:rFonts w:ascii="Times New Roman" w:eastAsia="Times New Roman" w:hAnsi="Times New Roman" w:cs="Arial"/>
          <w:color w:val="231F20"/>
          <w:sz w:val="24"/>
          <w:szCs w:val="24"/>
        </w:rPr>
        <w:t xml:space="preserve">op. F./S. </w:t>
      </w:r>
      <w:bookmarkEnd w:id="64"/>
      <w:r w:rsidRPr="003C3158">
        <w:rPr>
          <w:rFonts w:ascii="Times New Roman" w:eastAsia="Times New Roman" w:hAnsi="Times New Roman" w:cs="Arial"/>
          <w:color w:val="231F20"/>
          <w:sz w:val="24"/>
          <w:szCs w:val="24"/>
        </w:rPr>
        <w:t xml:space="preserve">(3.3 / 3.4) </w:t>
      </w:r>
      <w:bookmarkStart w:id="65" w:name="_Hlk47646541"/>
      <w:r w:rsidRPr="003C3158">
        <w:rPr>
          <w:rFonts w:ascii="Times New Roman" w:eastAsia="Times New Roman" w:hAnsi="Times New Roman" w:cs="Arial"/>
          <w:color w:val="231F20"/>
          <w:sz w:val="24"/>
          <w:szCs w:val="24"/>
        </w:rPr>
        <w:t xml:space="preserve">reduced to </w:t>
      </w:r>
      <w:r w:rsidR="00E10EEF">
        <w:rPr>
          <w:rFonts w:ascii="Times New Roman" w:eastAsia="Times New Roman" w:hAnsi="Times New Roman" w:cs="Arial"/>
          <w:color w:val="231F20"/>
          <w:sz w:val="24"/>
          <w:szCs w:val="24"/>
        </w:rPr>
        <w:t>p</w:t>
      </w:r>
      <w:r w:rsidRPr="003C3158">
        <w:rPr>
          <w:rFonts w:ascii="Times New Roman" w:eastAsia="Times New Roman" w:hAnsi="Times New Roman" w:cs="Arial"/>
          <w:color w:val="231F20"/>
          <w:sz w:val="24"/>
          <w:szCs w:val="24"/>
        </w:rPr>
        <w:t>ost</w:t>
      </w:r>
      <w:r w:rsidR="00E10EEF">
        <w:rPr>
          <w:rFonts w:ascii="Times New Roman" w:eastAsia="Times New Roman" w:hAnsi="Times New Roman" w:cs="Arial"/>
          <w:color w:val="231F20"/>
          <w:sz w:val="24"/>
          <w:szCs w:val="24"/>
        </w:rPr>
        <w:t>-</w:t>
      </w:r>
      <w:r w:rsidRPr="003C3158">
        <w:rPr>
          <w:rFonts w:ascii="Times New Roman" w:eastAsia="Times New Roman" w:hAnsi="Times New Roman" w:cs="Arial"/>
          <w:color w:val="231F20"/>
          <w:sz w:val="24"/>
          <w:szCs w:val="24"/>
        </w:rPr>
        <w:t xml:space="preserve">op. F./S. </w:t>
      </w:r>
      <w:bookmarkEnd w:id="65"/>
      <w:r w:rsidRPr="003C3158">
        <w:rPr>
          <w:rFonts w:ascii="Times New Roman" w:eastAsia="Times New Roman" w:hAnsi="Times New Roman" w:cs="Arial"/>
          <w:color w:val="231F20"/>
          <w:sz w:val="24"/>
          <w:szCs w:val="24"/>
        </w:rPr>
        <w:t>(1.40 / 1.30) at 6 months follow up. Atroshi et al.,</w:t>
      </w:r>
      <w:r w:rsidR="00521FF1">
        <w:rPr>
          <w:rFonts w:ascii="Times New Roman" w:eastAsia="Times New Roman" w:hAnsi="Times New Roman" w:cs="Arial"/>
          <w:color w:val="231F20"/>
          <w:sz w:val="24"/>
          <w:szCs w:val="24"/>
        </w:rPr>
        <w:t>[30]</w:t>
      </w:r>
      <w:r w:rsidRPr="003C3158">
        <w:rPr>
          <w:rFonts w:ascii="Times New Roman" w:eastAsia="Times New Roman" w:hAnsi="Times New Roman" w:cs="Arial"/>
          <w:color w:val="231F20"/>
          <w:sz w:val="24"/>
          <w:szCs w:val="24"/>
        </w:rPr>
        <w:t xml:space="preserve"> used Open technique (n=63) </w:t>
      </w:r>
      <w:bookmarkStart w:id="66" w:name="_Hlk47646664"/>
      <w:r w:rsidR="00FD0E8E">
        <w:rPr>
          <w:rFonts w:ascii="Times New Roman" w:eastAsia="Times New Roman" w:hAnsi="Times New Roman" w:cs="Arial"/>
          <w:color w:val="231F20"/>
          <w:sz w:val="24"/>
          <w:szCs w:val="24"/>
        </w:rPr>
        <w:t>p</w:t>
      </w:r>
      <w:r w:rsidRPr="003C3158">
        <w:rPr>
          <w:rFonts w:ascii="Times New Roman" w:eastAsia="Times New Roman" w:hAnsi="Times New Roman" w:cs="Arial"/>
          <w:color w:val="231F20"/>
          <w:sz w:val="24"/>
          <w:szCs w:val="24"/>
        </w:rPr>
        <w:t>re</w:t>
      </w:r>
      <w:r w:rsidR="00FD0E8E">
        <w:rPr>
          <w:rFonts w:ascii="Times New Roman" w:eastAsia="Times New Roman" w:hAnsi="Times New Roman" w:cs="Arial"/>
          <w:color w:val="231F20"/>
          <w:sz w:val="24"/>
          <w:szCs w:val="24"/>
        </w:rPr>
        <w:t>-</w:t>
      </w:r>
      <w:r w:rsidRPr="003C3158">
        <w:rPr>
          <w:rFonts w:ascii="Times New Roman" w:eastAsia="Times New Roman" w:hAnsi="Times New Roman" w:cs="Arial"/>
          <w:color w:val="231F20"/>
          <w:sz w:val="24"/>
          <w:szCs w:val="24"/>
        </w:rPr>
        <w:t xml:space="preserve">op. F./S.  </w:t>
      </w:r>
      <w:bookmarkEnd w:id="66"/>
      <w:r w:rsidRPr="003C3158">
        <w:rPr>
          <w:rFonts w:ascii="Times New Roman" w:eastAsia="Times New Roman" w:hAnsi="Times New Roman" w:cs="Arial"/>
          <w:color w:val="231F20"/>
          <w:sz w:val="24"/>
          <w:szCs w:val="24"/>
        </w:rPr>
        <w:t xml:space="preserve">(2.37 / 3.08) </w:t>
      </w:r>
      <w:bookmarkStart w:id="67" w:name="_Hlk47646696"/>
      <w:r w:rsidRPr="003C3158">
        <w:rPr>
          <w:rFonts w:ascii="Times New Roman" w:eastAsia="Times New Roman" w:hAnsi="Times New Roman" w:cs="Arial"/>
          <w:color w:val="231F20"/>
          <w:sz w:val="24"/>
          <w:szCs w:val="24"/>
        </w:rPr>
        <w:t xml:space="preserve">reduced to </w:t>
      </w:r>
      <w:r w:rsidR="00FD0E8E">
        <w:rPr>
          <w:rFonts w:ascii="Times New Roman" w:eastAsia="Times New Roman" w:hAnsi="Times New Roman" w:cs="Arial"/>
          <w:color w:val="231F20"/>
          <w:sz w:val="24"/>
          <w:szCs w:val="24"/>
        </w:rPr>
        <w:t>p</w:t>
      </w:r>
      <w:r w:rsidRPr="003C3158">
        <w:rPr>
          <w:rFonts w:ascii="Times New Roman" w:eastAsia="Times New Roman" w:hAnsi="Times New Roman" w:cs="Arial"/>
          <w:color w:val="231F20"/>
          <w:sz w:val="24"/>
          <w:szCs w:val="24"/>
        </w:rPr>
        <w:t>ost</w:t>
      </w:r>
      <w:r w:rsidR="00FD0E8E">
        <w:rPr>
          <w:rFonts w:ascii="Times New Roman" w:eastAsia="Times New Roman" w:hAnsi="Times New Roman" w:cs="Arial"/>
          <w:color w:val="231F20"/>
          <w:sz w:val="24"/>
          <w:szCs w:val="24"/>
        </w:rPr>
        <w:t>-</w:t>
      </w:r>
      <w:r w:rsidRPr="003C3158">
        <w:rPr>
          <w:rFonts w:ascii="Times New Roman" w:eastAsia="Times New Roman" w:hAnsi="Times New Roman" w:cs="Arial"/>
          <w:color w:val="231F20"/>
          <w:sz w:val="24"/>
          <w:szCs w:val="24"/>
        </w:rPr>
        <w:t xml:space="preserve">op. F./S. </w:t>
      </w:r>
      <w:bookmarkEnd w:id="67"/>
      <w:r w:rsidRPr="003C3158">
        <w:rPr>
          <w:rFonts w:ascii="Times New Roman" w:eastAsia="Times New Roman" w:hAnsi="Times New Roman" w:cs="Arial"/>
          <w:color w:val="231F20"/>
          <w:sz w:val="24"/>
          <w:szCs w:val="24"/>
        </w:rPr>
        <w:t>(1.19 / 1.38) at 12 months post</w:t>
      </w:r>
      <w:r w:rsidR="00FD0E8E">
        <w:rPr>
          <w:rFonts w:ascii="Times New Roman" w:eastAsia="Times New Roman" w:hAnsi="Times New Roman" w:cs="Arial"/>
          <w:color w:val="231F20"/>
          <w:sz w:val="24"/>
          <w:szCs w:val="24"/>
        </w:rPr>
        <w:t>-</w:t>
      </w:r>
      <w:r w:rsidRPr="003C3158">
        <w:rPr>
          <w:rFonts w:ascii="Times New Roman" w:eastAsia="Times New Roman" w:hAnsi="Times New Roman" w:cs="Arial"/>
          <w:color w:val="231F20"/>
          <w:sz w:val="24"/>
          <w:szCs w:val="24"/>
        </w:rPr>
        <w:t>op. Asan et al.,</w:t>
      </w:r>
      <w:r w:rsidR="00524DE5">
        <w:rPr>
          <w:rFonts w:ascii="Times New Roman" w:eastAsia="Times New Roman" w:hAnsi="Times New Roman" w:cs="Arial"/>
          <w:color w:val="231F20"/>
          <w:sz w:val="24"/>
          <w:szCs w:val="24"/>
        </w:rPr>
        <w:t xml:space="preserve">[23] </w:t>
      </w:r>
      <w:r w:rsidRPr="003C3158">
        <w:rPr>
          <w:rFonts w:ascii="Times New Roman" w:eastAsia="Times New Roman" w:hAnsi="Times New Roman" w:cs="Arial"/>
          <w:color w:val="231F20"/>
          <w:sz w:val="24"/>
          <w:szCs w:val="24"/>
        </w:rPr>
        <w:t xml:space="preserve">used </w:t>
      </w:r>
      <w:r w:rsidR="00FD0E8E">
        <w:rPr>
          <w:rFonts w:ascii="Times New Roman" w:eastAsia="Times New Roman" w:hAnsi="Times New Roman" w:cs="Arial"/>
          <w:color w:val="231F20"/>
          <w:sz w:val="24"/>
          <w:szCs w:val="24"/>
        </w:rPr>
        <w:t>m</w:t>
      </w:r>
      <w:r w:rsidRPr="003C3158">
        <w:rPr>
          <w:rFonts w:ascii="Times New Roman" w:eastAsia="Times New Roman" w:hAnsi="Times New Roman" w:cs="Arial"/>
          <w:color w:val="231F20"/>
          <w:sz w:val="24"/>
          <w:szCs w:val="24"/>
        </w:rPr>
        <w:t xml:space="preserve">ini-open (n=131) </w:t>
      </w:r>
      <w:r w:rsidR="00FD0E8E">
        <w:rPr>
          <w:rFonts w:ascii="Times New Roman" w:eastAsia="Times New Roman" w:hAnsi="Times New Roman" w:cs="Arial"/>
          <w:color w:val="231F20"/>
          <w:sz w:val="24"/>
          <w:szCs w:val="24"/>
        </w:rPr>
        <w:t>p</w:t>
      </w:r>
      <w:r w:rsidRPr="003C3158">
        <w:rPr>
          <w:rFonts w:ascii="Times New Roman" w:eastAsia="Times New Roman" w:hAnsi="Times New Roman" w:cs="Arial"/>
          <w:color w:val="231F20"/>
          <w:sz w:val="24"/>
          <w:szCs w:val="24"/>
        </w:rPr>
        <w:t>re</w:t>
      </w:r>
      <w:r w:rsidR="00FD0E8E">
        <w:rPr>
          <w:rFonts w:ascii="Times New Roman" w:eastAsia="Times New Roman" w:hAnsi="Times New Roman" w:cs="Arial"/>
          <w:color w:val="231F20"/>
          <w:sz w:val="24"/>
          <w:szCs w:val="24"/>
        </w:rPr>
        <w:t>-</w:t>
      </w:r>
      <w:r w:rsidRPr="003C3158">
        <w:rPr>
          <w:rFonts w:ascii="Times New Roman" w:eastAsia="Times New Roman" w:hAnsi="Times New Roman" w:cs="Arial"/>
          <w:color w:val="231F20"/>
          <w:sz w:val="24"/>
          <w:szCs w:val="24"/>
        </w:rPr>
        <w:t xml:space="preserve">op. F./S.  (3.25 / 3.27) </w:t>
      </w:r>
      <w:bookmarkStart w:id="68" w:name="_Hlk47646904"/>
      <w:r w:rsidRPr="003C3158">
        <w:rPr>
          <w:rFonts w:ascii="Times New Roman" w:eastAsia="Times New Roman" w:hAnsi="Times New Roman" w:cs="Arial"/>
          <w:color w:val="231F20"/>
          <w:sz w:val="24"/>
          <w:szCs w:val="24"/>
        </w:rPr>
        <w:t xml:space="preserve">reduced to </w:t>
      </w:r>
      <w:r w:rsidR="00FD0E8E">
        <w:rPr>
          <w:rFonts w:ascii="Times New Roman" w:eastAsia="Times New Roman" w:hAnsi="Times New Roman" w:cs="Arial"/>
          <w:color w:val="231F20"/>
          <w:sz w:val="24"/>
          <w:szCs w:val="24"/>
        </w:rPr>
        <w:t>p</w:t>
      </w:r>
      <w:r w:rsidRPr="003C3158">
        <w:rPr>
          <w:rFonts w:ascii="Times New Roman" w:eastAsia="Times New Roman" w:hAnsi="Times New Roman" w:cs="Arial"/>
          <w:color w:val="231F20"/>
          <w:sz w:val="24"/>
          <w:szCs w:val="24"/>
        </w:rPr>
        <w:t>ost</w:t>
      </w:r>
      <w:r w:rsidR="00FD0E8E">
        <w:rPr>
          <w:rFonts w:ascii="Times New Roman" w:eastAsia="Times New Roman" w:hAnsi="Times New Roman" w:cs="Arial"/>
          <w:color w:val="231F20"/>
          <w:sz w:val="24"/>
          <w:szCs w:val="24"/>
        </w:rPr>
        <w:t>-</w:t>
      </w:r>
      <w:r w:rsidRPr="003C3158">
        <w:rPr>
          <w:rFonts w:ascii="Times New Roman" w:eastAsia="Times New Roman" w:hAnsi="Times New Roman" w:cs="Arial"/>
          <w:color w:val="231F20"/>
          <w:sz w:val="24"/>
          <w:szCs w:val="24"/>
        </w:rPr>
        <w:t xml:space="preserve">op. F./S.  </w:t>
      </w:r>
      <w:bookmarkEnd w:id="68"/>
      <w:r w:rsidRPr="003C3158">
        <w:rPr>
          <w:rFonts w:ascii="Times New Roman" w:eastAsia="Times New Roman" w:hAnsi="Times New Roman" w:cs="Arial"/>
          <w:color w:val="231F20"/>
          <w:sz w:val="24"/>
          <w:szCs w:val="24"/>
        </w:rPr>
        <w:t>(1.48 / 1.47) at 12 months post</w:t>
      </w:r>
      <w:r w:rsidR="00FD0E8E">
        <w:rPr>
          <w:rFonts w:ascii="Times New Roman" w:eastAsia="Times New Roman" w:hAnsi="Times New Roman" w:cs="Arial"/>
          <w:color w:val="231F20"/>
          <w:sz w:val="24"/>
          <w:szCs w:val="24"/>
        </w:rPr>
        <w:t>-</w:t>
      </w:r>
      <w:r w:rsidRPr="003C3158">
        <w:rPr>
          <w:rFonts w:ascii="Times New Roman" w:eastAsia="Times New Roman" w:hAnsi="Times New Roman" w:cs="Arial"/>
          <w:color w:val="231F20"/>
          <w:sz w:val="24"/>
          <w:szCs w:val="24"/>
        </w:rPr>
        <w:t>op. Atroshi et al</w:t>
      </w:r>
      <w:r w:rsidR="00524DE5">
        <w:rPr>
          <w:rFonts w:ascii="Times New Roman" w:eastAsia="Times New Roman" w:hAnsi="Times New Roman" w:cs="Arial"/>
          <w:color w:val="231F20"/>
          <w:sz w:val="24"/>
          <w:szCs w:val="24"/>
        </w:rPr>
        <w:t>.,[30]</w:t>
      </w:r>
      <w:r w:rsidRPr="003C3158">
        <w:rPr>
          <w:rFonts w:ascii="Times New Roman" w:eastAsia="Times New Roman" w:hAnsi="Times New Roman" w:cs="Arial"/>
          <w:color w:val="231F20"/>
          <w:sz w:val="24"/>
          <w:szCs w:val="24"/>
        </w:rPr>
        <w:t xml:space="preserve"> </w:t>
      </w:r>
      <w:r w:rsidR="00524DE5" w:rsidRPr="003C3158">
        <w:rPr>
          <w:rFonts w:ascii="Times New Roman" w:eastAsia="Times New Roman" w:hAnsi="Times New Roman" w:cs="Arial"/>
          <w:color w:val="231F20"/>
          <w:sz w:val="24"/>
          <w:szCs w:val="24"/>
        </w:rPr>
        <w:t xml:space="preserve">used </w:t>
      </w:r>
      <w:r w:rsidR="00524DE5">
        <w:rPr>
          <w:rFonts w:ascii="Times New Roman" w:eastAsia="Times New Roman" w:hAnsi="Times New Roman" w:cs="Arial"/>
          <w:color w:val="231F20"/>
          <w:sz w:val="24"/>
          <w:szCs w:val="24"/>
        </w:rPr>
        <w:t>e</w:t>
      </w:r>
      <w:r w:rsidR="00524DE5" w:rsidRPr="00524DE5">
        <w:rPr>
          <w:rFonts w:ascii="Times New Roman" w:eastAsia="Times New Roman" w:hAnsi="Times New Roman" w:cs="Arial"/>
          <w:color w:val="231F20"/>
          <w:sz w:val="24"/>
          <w:szCs w:val="24"/>
        </w:rPr>
        <w:t>ndoscopic</w:t>
      </w:r>
      <w:r w:rsidRPr="003C3158">
        <w:rPr>
          <w:rFonts w:ascii="Times New Roman" w:eastAsia="Times New Roman" w:hAnsi="Times New Roman" w:cs="Arial"/>
          <w:color w:val="231F20"/>
          <w:sz w:val="24"/>
          <w:szCs w:val="24"/>
        </w:rPr>
        <w:t xml:space="preserve"> technique (n=63) </w:t>
      </w:r>
      <w:r w:rsidR="00FD0E8E">
        <w:rPr>
          <w:rFonts w:ascii="Times New Roman" w:eastAsia="Times New Roman" w:hAnsi="Times New Roman" w:cs="Arial"/>
          <w:color w:val="231F20"/>
          <w:sz w:val="24"/>
          <w:szCs w:val="24"/>
        </w:rPr>
        <w:t>p</w:t>
      </w:r>
      <w:r w:rsidRPr="003C3158">
        <w:rPr>
          <w:rFonts w:ascii="Times New Roman" w:eastAsia="Times New Roman" w:hAnsi="Times New Roman" w:cs="Arial"/>
          <w:color w:val="231F20"/>
          <w:sz w:val="24"/>
          <w:szCs w:val="24"/>
        </w:rPr>
        <w:t>re</w:t>
      </w:r>
      <w:r w:rsidR="00FD0E8E">
        <w:rPr>
          <w:rFonts w:ascii="Times New Roman" w:eastAsia="Times New Roman" w:hAnsi="Times New Roman" w:cs="Arial"/>
          <w:color w:val="231F20"/>
          <w:sz w:val="24"/>
          <w:szCs w:val="24"/>
        </w:rPr>
        <w:t>-</w:t>
      </w:r>
      <w:r w:rsidRPr="003C3158">
        <w:rPr>
          <w:rFonts w:ascii="Times New Roman" w:eastAsia="Times New Roman" w:hAnsi="Times New Roman" w:cs="Arial"/>
          <w:color w:val="231F20"/>
          <w:sz w:val="24"/>
          <w:szCs w:val="24"/>
        </w:rPr>
        <w:t xml:space="preserve">op. F./S. (2.37 / 3.15) reduced to </w:t>
      </w:r>
      <w:r w:rsidR="00FD0E8E">
        <w:rPr>
          <w:rFonts w:ascii="Times New Roman" w:eastAsia="Times New Roman" w:hAnsi="Times New Roman" w:cs="Arial"/>
          <w:color w:val="231F20"/>
          <w:sz w:val="24"/>
          <w:szCs w:val="24"/>
        </w:rPr>
        <w:t>p</w:t>
      </w:r>
      <w:r w:rsidRPr="003C3158">
        <w:rPr>
          <w:rFonts w:ascii="Times New Roman" w:eastAsia="Times New Roman" w:hAnsi="Times New Roman" w:cs="Arial"/>
          <w:color w:val="231F20"/>
          <w:sz w:val="24"/>
          <w:szCs w:val="24"/>
        </w:rPr>
        <w:t>ost</w:t>
      </w:r>
      <w:r w:rsidR="00FD0E8E">
        <w:rPr>
          <w:rFonts w:ascii="Times New Roman" w:eastAsia="Times New Roman" w:hAnsi="Times New Roman" w:cs="Arial"/>
          <w:color w:val="231F20"/>
          <w:sz w:val="24"/>
          <w:szCs w:val="24"/>
        </w:rPr>
        <w:t>-</w:t>
      </w:r>
      <w:r w:rsidRPr="003C3158">
        <w:rPr>
          <w:rFonts w:ascii="Times New Roman" w:eastAsia="Times New Roman" w:hAnsi="Times New Roman" w:cs="Arial"/>
          <w:color w:val="231F20"/>
          <w:sz w:val="24"/>
          <w:szCs w:val="24"/>
        </w:rPr>
        <w:t>op. F./S.  (1.25 / 1.40) at 12 months post-op.</w:t>
      </w:r>
      <w:r w:rsidRPr="003C3158">
        <w:rPr>
          <w:rFonts w:ascii="Georgia" w:hAnsi="Georgia"/>
          <w:color w:val="333333"/>
          <w:sz w:val="27"/>
          <w:szCs w:val="27"/>
          <w:shd w:val="clear" w:color="auto" w:fill="FFFFFF"/>
        </w:rPr>
        <w:t xml:space="preserve"> </w:t>
      </w:r>
      <w:r w:rsidRPr="003C3158">
        <w:rPr>
          <w:rFonts w:ascii="Times New Roman" w:eastAsia="Times New Roman" w:hAnsi="Times New Roman" w:cs="Arial"/>
          <w:color w:val="231F20"/>
          <w:sz w:val="24"/>
          <w:szCs w:val="24"/>
        </w:rPr>
        <w:t>Trung et al</w:t>
      </w:r>
      <w:r w:rsidR="00524DE5">
        <w:rPr>
          <w:rFonts w:ascii="Times New Roman" w:eastAsia="Times New Roman" w:hAnsi="Times New Roman" w:cs="Arial"/>
          <w:color w:val="231F20"/>
          <w:sz w:val="24"/>
          <w:szCs w:val="24"/>
        </w:rPr>
        <w:t xml:space="preserve">.,[18] </w:t>
      </w:r>
      <w:r w:rsidR="00493C5B" w:rsidRPr="00EF46C7">
        <w:rPr>
          <w:rFonts w:ascii="Times New Roman" w:eastAsia="Times New Roman" w:hAnsi="Times New Roman" w:cs="Times New Roman"/>
          <w:sz w:val="24"/>
          <w:szCs w:val="24"/>
        </w:rPr>
        <w:t>used</w:t>
      </w:r>
      <w:r w:rsidRPr="00EF46C7">
        <w:rPr>
          <w:rFonts w:ascii="Times New Roman" w:eastAsia="Times New Roman" w:hAnsi="Times New Roman" w:cs="Times New Roman"/>
          <w:sz w:val="24"/>
          <w:szCs w:val="24"/>
        </w:rPr>
        <w:t xml:space="preserve"> ECTR technique in a study conducted on 150 hands in 118 patients, The BQ score reduced from initial 3.43 to 1.30 at 6-months follow-up</w:t>
      </w:r>
      <w:r w:rsidR="00524DE5" w:rsidRPr="00EF46C7">
        <w:rPr>
          <w:rFonts w:ascii="Times New Roman" w:eastAsia="Times New Roman" w:hAnsi="Times New Roman" w:cs="Times New Roman"/>
          <w:sz w:val="24"/>
          <w:szCs w:val="24"/>
        </w:rPr>
        <w:t xml:space="preserve"> and they reported that this</w:t>
      </w:r>
      <w:r w:rsidRPr="00EF46C7">
        <w:rPr>
          <w:rFonts w:ascii="Times New Roman" w:eastAsia="Times New Roman" w:hAnsi="Times New Roman" w:cs="Times New Roman"/>
          <w:sz w:val="24"/>
          <w:szCs w:val="24"/>
        </w:rPr>
        <w:t xml:space="preserve"> difference </w:t>
      </w:r>
      <w:r w:rsidR="00524DE5" w:rsidRPr="00EF46C7">
        <w:rPr>
          <w:rFonts w:ascii="Times New Roman" w:eastAsia="Times New Roman" w:hAnsi="Times New Roman" w:cs="Times New Roman"/>
          <w:sz w:val="24"/>
          <w:szCs w:val="24"/>
        </w:rPr>
        <w:t>is</w:t>
      </w:r>
      <w:r w:rsidRPr="00EF46C7">
        <w:rPr>
          <w:rFonts w:ascii="Times New Roman" w:eastAsia="Times New Roman" w:hAnsi="Times New Roman" w:cs="Times New Roman"/>
          <w:sz w:val="24"/>
          <w:szCs w:val="24"/>
        </w:rPr>
        <w:t xml:space="preserve"> statistically significant (p &lt; 0.05) and their results are similar to those in</w:t>
      </w:r>
      <w:r w:rsidR="00524DE5" w:rsidRPr="00EF46C7">
        <w:rPr>
          <w:rFonts w:ascii="Times New Roman" w:eastAsia="Times New Roman" w:hAnsi="Times New Roman" w:cs="Times New Roman"/>
          <w:sz w:val="24"/>
          <w:szCs w:val="24"/>
        </w:rPr>
        <w:t xml:space="preserve"> [31,32,33</w:t>
      </w:r>
      <w:r w:rsidR="00046FC8" w:rsidRPr="00EF46C7">
        <w:rPr>
          <w:rFonts w:ascii="Times New Roman" w:eastAsia="Times New Roman" w:hAnsi="Times New Roman" w:cs="Times New Roman"/>
          <w:sz w:val="24"/>
          <w:szCs w:val="24"/>
        </w:rPr>
        <w:t>].</w:t>
      </w:r>
    </w:p>
    <w:p w14:paraId="1ED4239E" w14:textId="3DBFBCC3" w:rsidR="003C3158" w:rsidRPr="00EF46C7" w:rsidRDefault="003C3158" w:rsidP="00657937">
      <w:pPr>
        <w:autoSpaceDE w:val="0"/>
        <w:autoSpaceDN w:val="0"/>
        <w:adjustRightInd w:val="0"/>
        <w:spacing w:after="0" w:line="240" w:lineRule="auto"/>
        <w:jc w:val="both"/>
        <w:rPr>
          <w:rFonts w:ascii="Times New Roman" w:eastAsia="Times New Roman" w:hAnsi="Times New Roman" w:cs="Times New Roman"/>
          <w:sz w:val="24"/>
          <w:szCs w:val="24"/>
        </w:rPr>
      </w:pPr>
      <w:r w:rsidRPr="00EF46C7">
        <w:rPr>
          <w:rFonts w:ascii="Times New Roman" w:eastAsia="Times New Roman" w:hAnsi="Times New Roman" w:cs="Times New Roman"/>
          <w:sz w:val="24"/>
          <w:szCs w:val="24"/>
        </w:rPr>
        <w:t>From this review, in spite of different techniques used</w:t>
      </w:r>
      <w:r w:rsidR="00046FC8" w:rsidRPr="00EF46C7">
        <w:rPr>
          <w:rFonts w:ascii="Times New Roman" w:eastAsia="Times New Roman" w:hAnsi="Times New Roman" w:cs="Times New Roman"/>
          <w:sz w:val="24"/>
          <w:szCs w:val="24"/>
        </w:rPr>
        <w:t xml:space="preserve"> and </w:t>
      </w:r>
      <w:r w:rsidRPr="00EF46C7">
        <w:rPr>
          <w:rFonts w:ascii="Times New Roman" w:eastAsia="Times New Roman" w:hAnsi="Times New Roman" w:cs="Times New Roman"/>
          <w:sz w:val="24"/>
          <w:szCs w:val="24"/>
        </w:rPr>
        <w:t xml:space="preserve">different number of patients </w:t>
      </w:r>
      <w:r w:rsidR="00775A58" w:rsidRPr="00EF46C7">
        <w:rPr>
          <w:rFonts w:ascii="Times New Roman" w:eastAsia="Times New Roman" w:hAnsi="Times New Roman" w:cs="Times New Roman"/>
          <w:sz w:val="24"/>
          <w:szCs w:val="24"/>
        </w:rPr>
        <w:t>included, the</w:t>
      </w:r>
      <w:r w:rsidRPr="00EF46C7">
        <w:rPr>
          <w:rFonts w:ascii="Times New Roman" w:eastAsia="Times New Roman" w:hAnsi="Times New Roman" w:cs="Times New Roman"/>
          <w:sz w:val="24"/>
          <w:szCs w:val="24"/>
        </w:rPr>
        <w:t xml:space="preserve"> improvement we had at 6 months post-op.  was similar to their results. </w:t>
      </w:r>
    </w:p>
    <w:p w14:paraId="4B671DB8" w14:textId="2DD426D1" w:rsidR="003C3158" w:rsidRPr="00EF46C7" w:rsidRDefault="004778F6" w:rsidP="00657937">
      <w:pPr>
        <w:shd w:val="clear" w:color="auto" w:fill="FFFFFF"/>
        <w:spacing w:after="0" w:line="240" w:lineRule="auto"/>
        <w:jc w:val="both"/>
        <w:outlineLvl w:val="0"/>
        <w:rPr>
          <w:rFonts w:ascii="Times New Roman" w:eastAsia="Times New Roman" w:hAnsi="Times New Roman" w:cs="Times New Roman"/>
          <w:sz w:val="24"/>
          <w:szCs w:val="24"/>
        </w:rPr>
      </w:pPr>
      <w:r w:rsidRPr="00EF46C7">
        <w:rPr>
          <w:rFonts w:ascii="Times New Roman" w:eastAsia="Times New Roman" w:hAnsi="Times New Roman" w:cs="Times New Roman"/>
          <w:sz w:val="24"/>
          <w:szCs w:val="24"/>
        </w:rPr>
        <w:t>In our study,</w:t>
      </w:r>
      <w:r w:rsidR="003C3158" w:rsidRPr="00EF46C7">
        <w:rPr>
          <w:rFonts w:ascii="Times New Roman" w:eastAsia="Times New Roman" w:hAnsi="Times New Roman" w:cs="Times New Roman"/>
          <w:sz w:val="24"/>
          <w:szCs w:val="24"/>
        </w:rPr>
        <w:t xml:space="preserve"> 48 hands (94.1%) had excellent or good relief of symptoms (70-100%), two hands (3.92%) had fair relief of symptoms (50-70%), and one hand (1.96%) had only minimal improvement in symptoms (&lt; 50%). A-short term </w:t>
      </w:r>
      <w:bookmarkStart w:id="69" w:name="_Hlk47822137"/>
      <w:r w:rsidR="003C3158" w:rsidRPr="00EF46C7">
        <w:rPr>
          <w:rFonts w:ascii="Times New Roman" w:eastAsia="Times New Roman" w:hAnsi="Times New Roman" w:cs="Times New Roman"/>
          <w:sz w:val="24"/>
          <w:szCs w:val="24"/>
        </w:rPr>
        <w:t>study by</w:t>
      </w:r>
      <w:bookmarkStart w:id="70" w:name="_Hlk60859515"/>
      <w:r w:rsidR="00716430" w:rsidRPr="00EF46C7">
        <w:rPr>
          <w:rFonts w:ascii="Times New Roman" w:eastAsia="Times New Roman" w:hAnsi="Times New Roman" w:cs="Times New Roman"/>
          <w:sz w:val="24"/>
          <w:szCs w:val="24"/>
        </w:rPr>
        <w:fldChar w:fldCharType="begin"/>
      </w:r>
      <w:r w:rsidR="00716430" w:rsidRPr="00EF46C7">
        <w:rPr>
          <w:rFonts w:ascii="Times New Roman" w:eastAsia="Times New Roman" w:hAnsi="Times New Roman" w:cs="Times New Roman"/>
          <w:sz w:val="24"/>
          <w:szCs w:val="24"/>
        </w:rPr>
        <w:instrText xml:space="preserve"> HYPERLINK "https://www.ncbi.nlm.nih.gov/pubmed/?term=Malhotra%20R%5BAuthor%5D&amp;cauthor=true&amp;cauthor_uid=21124684" </w:instrText>
      </w:r>
      <w:r w:rsidR="00716430" w:rsidRPr="00EF46C7">
        <w:rPr>
          <w:rFonts w:ascii="Times New Roman" w:eastAsia="Times New Roman" w:hAnsi="Times New Roman" w:cs="Times New Roman"/>
          <w:sz w:val="24"/>
          <w:szCs w:val="24"/>
        </w:rPr>
        <w:fldChar w:fldCharType="separate"/>
      </w:r>
      <w:r w:rsidR="003C3158" w:rsidRPr="00EF46C7">
        <w:rPr>
          <w:rFonts w:ascii="Times New Roman" w:eastAsia="Times New Roman" w:hAnsi="Times New Roman" w:cs="Times New Roman"/>
          <w:sz w:val="24"/>
          <w:szCs w:val="24"/>
        </w:rPr>
        <w:t xml:space="preserve"> Malhotra</w:t>
      </w:r>
      <w:r w:rsidR="00716430" w:rsidRPr="00EF46C7">
        <w:rPr>
          <w:rFonts w:ascii="Times New Roman" w:eastAsia="Times New Roman" w:hAnsi="Times New Roman" w:cs="Times New Roman"/>
          <w:sz w:val="24"/>
          <w:szCs w:val="24"/>
        </w:rPr>
        <w:fldChar w:fldCharType="end"/>
      </w:r>
      <w:r w:rsidR="003C3158" w:rsidRPr="00EF46C7">
        <w:rPr>
          <w:rFonts w:ascii="Times New Roman" w:eastAsia="Times New Roman" w:hAnsi="Times New Roman" w:cs="Times New Roman"/>
          <w:sz w:val="24"/>
          <w:szCs w:val="24"/>
        </w:rPr>
        <w:t xml:space="preserve"> et al</w:t>
      </w:r>
      <w:bookmarkEnd w:id="69"/>
      <w:r w:rsidR="003C3158" w:rsidRPr="00EF46C7">
        <w:rPr>
          <w:rFonts w:ascii="Times New Roman" w:eastAsia="Times New Roman" w:hAnsi="Times New Roman" w:cs="Times New Roman"/>
          <w:sz w:val="24"/>
          <w:szCs w:val="24"/>
        </w:rPr>
        <w:t>.</w:t>
      </w:r>
      <w:bookmarkEnd w:id="70"/>
      <w:r w:rsidR="003C3158" w:rsidRPr="00EF46C7">
        <w:rPr>
          <w:rFonts w:ascii="Times New Roman" w:eastAsia="Times New Roman" w:hAnsi="Times New Roman" w:cs="Times New Roman"/>
          <w:sz w:val="24"/>
          <w:szCs w:val="24"/>
        </w:rPr>
        <w:t xml:space="preserve">, compared results of ECTR  with open CTR in patients with idiopathic CTS and  showed at 6 months post-op. remission of symptoms  in ECTR ( group of 30 patients) where 29 patients (96.66% ) had 75-100% improvement , and one patient (3.3%) was &lt; 50% improvement and these results were similar to ours </w:t>
      </w:r>
      <w:r w:rsidRPr="00EF46C7">
        <w:rPr>
          <w:rFonts w:ascii="Times New Roman" w:eastAsia="Times New Roman" w:hAnsi="Times New Roman" w:cs="Times New Roman"/>
          <w:sz w:val="24"/>
          <w:szCs w:val="24"/>
        </w:rPr>
        <w:t>,</w:t>
      </w:r>
      <w:r w:rsidR="003C3158" w:rsidRPr="00EF46C7">
        <w:rPr>
          <w:rFonts w:ascii="Times New Roman" w:eastAsia="Times New Roman" w:hAnsi="Times New Roman" w:cs="Times New Roman"/>
          <w:sz w:val="24"/>
          <w:szCs w:val="24"/>
        </w:rPr>
        <w:t xml:space="preserve"> while in open CTR (group of 31 patients ) our results were  relatively better</w:t>
      </w:r>
      <w:r w:rsidR="003A5341" w:rsidRPr="00EF46C7">
        <w:rPr>
          <w:rFonts w:ascii="Times New Roman" w:eastAsia="Times New Roman" w:hAnsi="Times New Roman" w:cs="Times New Roman"/>
          <w:sz w:val="24"/>
          <w:szCs w:val="24"/>
        </w:rPr>
        <w:t xml:space="preserve"> </w:t>
      </w:r>
      <w:r w:rsidR="003C3158" w:rsidRPr="00EF46C7">
        <w:rPr>
          <w:rFonts w:ascii="Times New Roman" w:eastAsia="Times New Roman" w:hAnsi="Times New Roman" w:cs="Times New Roman"/>
          <w:sz w:val="24"/>
          <w:szCs w:val="24"/>
        </w:rPr>
        <w:t xml:space="preserve"> where </w:t>
      </w:r>
      <w:r w:rsidR="003A5341" w:rsidRPr="00EF46C7">
        <w:rPr>
          <w:rFonts w:ascii="Times New Roman" w:eastAsia="Times New Roman" w:hAnsi="Times New Roman" w:cs="Times New Roman"/>
          <w:sz w:val="24"/>
          <w:szCs w:val="24"/>
        </w:rPr>
        <w:t xml:space="preserve">in </w:t>
      </w:r>
      <w:hyperlink r:id="rId30" w:history="1">
        <w:r w:rsidR="003A5341" w:rsidRPr="00EF46C7">
          <w:rPr>
            <w:rFonts w:ascii="Times New Roman" w:eastAsia="Times New Roman" w:hAnsi="Times New Roman" w:cs="Times New Roman"/>
            <w:sz w:val="24"/>
            <w:szCs w:val="24"/>
          </w:rPr>
          <w:t xml:space="preserve"> the study by Malhotra</w:t>
        </w:r>
      </w:hyperlink>
      <w:r w:rsidR="003A5341" w:rsidRPr="00EF46C7">
        <w:rPr>
          <w:rFonts w:ascii="Times New Roman" w:eastAsia="Times New Roman" w:hAnsi="Times New Roman" w:cs="Times New Roman"/>
          <w:sz w:val="24"/>
          <w:szCs w:val="24"/>
        </w:rPr>
        <w:t xml:space="preserve"> et al.</w:t>
      </w:r>
      <w:r w:rsidR="003C3158" w:rsidRPr="00EF46C7">
        <w:rPr>
          <w:rFonts w:ascii="Times New Roman" w:eastAsia="Times New Roman" w:hAnsi="Times New Roman" w:cs="Times New Roman"/>
          <w:sz w:val="24"/>
          <w:szCs w:val="24"/>
        </w:rPr>
        <w:t xml:space="preserve"> 28 patients (90.3</w:t>
      </w:r>
      <w:r w:rsidRPr="00EF46C7">
        <w:rPr>
          <w:rFonts w:ascii="Times New Roman" w:eastAsia="Times New Roman" w:hAnsi="Times New Roman" w:cs="Times New Roman"/>
          <w:sz w:val="24"/>
          <w:szCs w:val="24"/>
        </w:rPr>
        <w:t>2</w:t>
      </w:r>
      <w:r w:rsidR="003C3158" w:rsidRPr="00EF46C7">
        <w:rPr>
          <w:rFonts w:ascii="Times New Roman" w:eastAsia="Times New Roman" w:hAnsi="Times New Roman" w:cs="Times New Roman"/>
          <w:sz w:val="24"/>
          <w:szCs w:val="24"/>
        </w:rPr>
        <w:t>% ) had   75%-100% improvement and two patients (6.45%) had &lt; 50% improvement .</w:t>
      </w:r>
      <w:r w:rsidR="003A5341" w:rsidRPr="00EF46C7">
        <w:rPr>
          <w:rFonts w:ascii="Times New Roman" w:eastAsia="Times New Roman" w:hAnsi="Times New Roman" w:cs="Times New Roman"/>
          <w:sz w:val="24"/>
          <w:szCs w:val="24"/>
        </w:rPr>
        <w:t xml:space="preserve">[34]  </w:t>
      </w:r>
      <w:r w:rsidR="003C3158" w:rsidRPr="00EF46C7">
        <w:rPr>
          <w:rFonts w:ascii="Times New Roman" w:eastAsia="Times New Roman" w:hAnsi="Times New Roman" w:cs="Times New Roman"/>
          <w:sz w:val="24"/>
          <w:szCs w:val="24"/>
        </w:rPr>
        <w:t xml:space="preserve">While most patients have symptom improvement after surgical treatment, some patients still cannot be satisfied with the outcome, because CTS  doesn’t only affect the function but also the psychosocial aspect. </w:t>
      </w:r>
      <w:r w:rsidR="00191C13" w:rsidRPr="00EF46C7">
        <w:rPr>
          <w:rFonts w:ascii="Times New Roman" w:eastAsia="Times New Roman" w:hAnsi="Times New Roman" w:cs="Times New Roman"/>
          <w:sz w:val="24"/>
          <w:szCs w:val="24"/>
        </w:rPr>
        <w:t xml:space="preserve">[35] </w:t>
      </w:r>
    </w:p>
    <w:p w14:paraId="4DEBF3F5" w14:textId="4F19ED41" w:rsidR="003C3158" w:rsidRPr="00EF46C7" w:rsidRDefault="003C3158" w:rsidP="00657937">
      <w:pPr>
        <w:autoSpaceDE w:val="0"/>
        <w:autoSpaceDN w:val="0"/>
        <w:adjustRightInd w:val="0"/>
        <w:spacing w:after="0" w:line="240" w:lineRule="auto"/>
        <w:jc w:val="both"/>
        <w:rPr>
          <w:rFonts w:ascii="Times New Roman" w:eastAsia="Times New Roman" w:hAnsi="Times New Roman" w:cs="Times New Roman"/>
          <w:sz w:val="24"/>
          <w:szCs w:val="24"/>
        </w:rPr>
      </w:pPr>
      <w:r w:rsidRPr="00EF46C7">
        <w:rPr>
          <w:rFonts w:ascii="Times New Roman" w:eastAsia="Times New Roman" w:hAnsi="Times New Roman" w:cs="Times New Roman"/>
          <w:sz w:val="24"/>
          <w:szCs w:val="24"/>
        </w:rPr>
        <w:t>In our study we had mild to moderate scar tenderness in 6 hands (11.76 %.) in the 1st month post op., this tenderness disappeared completely at 3 months post op. In a study by</w:t>
      </w:r>
      <w:bookmarkStart w:id="71" w:name="_Hlk47906419"/>
      <w:r w:rsidRPr="00EF46C7">
        <w:rPr>
          <w:rFonts w:ascii="Times New Roman" w:eastAsia="Times New Roman" w:hAnsi="Times New Roman" w:cs="Times New Roman"/>
          <w:sz w:val="24"/>
          <w:szCs w:val="24"/>
        </w:rPr>
        <w:fldChar w:fldCharType="begin"/>
      </w:r>
      <w:r w:rsidRPr="00EF46C7">
        <w:rPr>
          <w:rFonts w:ascii="Times New Roman" w:eastAsia="Times New Roman" w:hAnsi="Times New Roman" w:cs="Times New Roman"/>
          <w:sz w:val="24"/>
          <w:szCs w:val="24"/>
        </w:rPr>
        <w:instrText xml:space="preserve"> HYPERLINK "https://www.ncbi.nlm.nih.gov/pubmed/?term=Malhotra%20R%5BAuthor%5D&amp;cauthor=true&amp;cauthor_uid=21124684" </w:instrText>
      </w:r>
      <w:r w:rsidRPr="00EF46C7">
        <w:rPr>
          <w:rFonts w:ascii="Times New Roman" w:eastAsia="Times New Roman" w:hAnsi="Times New Roman" w:cs="Times New Roman"/>
          <w:sz w:val="24"/>
          <w:szCs w:val="24"/>
        </w:rPr>
        <w:fldChar w:fldCharType="separate"/>
      </w:r>
      <w:r w:rsidRPr="00EF46C7">
        <w:rPr>
          <w:rFonts w:ascii="Times New Roman" w:eastAsia="Times New Roman" w:hAnsi="Times New Roman" w:cs="Times New Roman"/>
          <w:sz w:val="24"/>
          <w:szCs w:val="24"/>
        </w:rPr>
        <w:t xml:space="preserve"> Malhotra</w:t>
      </w:r>
      <w:r w:rsidRPr="00EF46C7">
        <w:rPr>
          <w:rFonts w:ascii="Times New Roman" w:eastAsia="Times New Roman" w:hAnsi="Times New Roman" w:cs="Times New Roman"/>
          <w:sz w:val="24"/>
          <w:szCs w:val="24"/>
        </w:rPr>
        <w:fldChar w:fldCharType="end"/>
      </w:r>
      <w:r w:rsidRPr="00EF46C7">
        <w:rPr>
          <w:rFonts w:ascii="Times New Roman" w:eastAsia="Times New Roman" w:hAnsi="Times New Roman" w:cs="Times New Roman"/>
          <w:sz w:val="24"/>
          <w:szCs w:val="24"/>
        </w:rPr>
        <w:t xml:space="preserve"> et al</w:t>
      </w:r>
      <w:bookmarkEnd w:id="71"/>
      <w:r w:rsidRPr="00EF46C7">
        <w:rPr>
          <w:rFonts w:ascii="Times New Roman" w:eastAsia="Times New Roman" w:hAnsi="Times New Roman" w:cs="Times New Roman"/>
          <w:sz w:val="24"/>
          <w:szCs w:val="24"/>
        </w:rPr>
        <w:t>.</w:t>
      </w:r>
      <w:r w:rsidR="00B116B1" w:rsidRPr="00EF46C7">
        <w:rPr>
          <w:rFonts w:ascii="Times New Roman" w:eastAsia="Times New Roman" w:hAnsi="Times New Roman" w:cs="Times New Roman"/>
          <w:sz w:val="24"/>
          <w:szCs w:val="24"/>
        </w:rPr>
        <w:t>, at</w:t>
      </w:r>
      <w:r w:rsidRPr="00EF46C7">
        <w:rPr>
          <w:rFonts w:ascii="Times New Roman" w:eastAsia="Times New Roman" w:hAnsi="Times New Roman" w:cs="Times New Roman"/>
          <w:sz w:val="24"/>
          <w:szCs w:val="24"/>
        </w:rPr>
        <w:t xml:space="preserve"> six months after surgery scar tenderness observed in nine hands (29.03%) of open CTR group while no scar pain in ECTR group</w:t>
      </w:r>
      <w:r w:rsidR="00B116B1" w:rsidRPr="00EF46C7">
        <w:rPr>
          <w:rFonts w:ascii="Times New Roman" w:eastAsia="Times New Roman" w:hAnsi="Times New Roman" w:cs="Times New Roman"/>
          <w:sz w:val="24"/>
          <w:szCs w:val="24"/>
        </w:rPr>
        <w:t xml:space="preserve">.[34] </w:t>
      </w:r>
      <w:r w:rsidRPr="00EF46C7">
        <w:rPr>
          <w:rFonts w:ascii="Times New Roman" w:eastAsia="Times New Roman" w:hAnsi="Times New Roman" w:cs="Times New Roman"/>
          <w:sz w:val="24"/>
          <w:szCs w:val="24"/>
        </w:rPr>
        <w:t xml:space="preserve">So, our results regarding scar tenderness is in accordance to ECTR group of the study by </w:t>
      </w:r>
      <w:r w:rsidR="00A52B08" w:rsidRPr="00EF46C7">
        <w:rPr>
          <w:rFonts w:ascii="Times New Roman" w:eastAsia="Times New Roman" w:hAnsi="Times New Roman" w:cs="Times New Roman"/>
          <w:sz w:val="24"/>
          <w:szCs w:val="24"/>
        </w:rPr>
        <w:t>Malhotra</w:t>
      </w:r>
      <w:r w:rsidRPr="00EF46C7">
        <w:rPr>
          <w:rFonts w:ascii="Times New Roman" w:eastAsia="Times New Roman" w:hAnsi="Times New Roman" w:cs="Times New Roman"/>
          <w:sz w:val="24"/>
          <w:szCs w:val="24"/>
        </w:rPr>
        <w:t xml:space="preserve"> et al and better than the results of their OCTR group. </w:t>
      </w:r>
    </w:p>
    <w:p w14:paraId="6FFAEF38" w14:textId="35E74E0E" w:rsidR="003C3158" w:rsidRPr="00EF46C7" w:rsidRDefault="003C3158" w:rsidP="00657937">
      <w:pPr>
        <w:shd w:val="clear" w:color="auto" w:fill="FFFFFF"/>
        <w:spacing w:after="0" w:line="240" w:lineRule="auto"/>
        <w:jc w:val="both"/>
        <w:rPr>
          <w:rFonts w:ascii="Times New Roman" w:eastAsia="Times New Roman" w:hAnsi="Times New Roman" w:cs="Times New Roman"/>
          <w:sz w:val="24"/>
          <w:szCs w:val="24"/>
        </w:rPr>
      </w:pPr>
      <w:r w:rsidRPr="00EF46C7">
        <w:rPr>
          <w:rFonts w:ascii="Times New Roman" w:eastAsia="Times New Roman" w:hAnsi="Times New Roman" w:cs="Times New Roman"/>
          <w:sz w:val="24"/>
          <w:szCs w:val="24"/>
        </w:rPr>
        <w:lastRenderedPageBreak/>
        <w:t>Pillar pain, is reported as the most common complication after CTR, whereas, the incidence was estimated between 6% and 36% regardless of the surgical technique</w:t>
      </w:r>
      <w:r w:rsidR="00B116B1" w:rsidRPr="00EF46C7">
        <w:rPr>
          <w:rFonts w:ascii="Times New Roman" w:eastAsia="Times New Roman" w:hAnsi="Times New Roman" w:cs="Times New Roman"/>
          <w:sz w:val="24"/>
          <w:szCs w:val="24"/>
        </w:rPr>
        <w:t xml:space="preserve">.[36] </w:t>
      </w:r>
      <w:r w:rsidR="00A74CC6" w:rsidRPr="00EF46C7">
        <w:rPr>
          <w:rFonts w:ascii="Times New Roman" w:eastAsia="Times New Roman" w:hAnsi="Times New Roman" w:cs="Times New Roman"/>
          <w:sz w:val="24"/>
          <w:szCs w:val="24"/>
        </w:rPr>
        <w:t>in</w:t>
      </w:r>
      <w:r w:rsidRPr="00EF46C7">
        <w:rPr>
          <w:rFonts w:ascii="Times New Roman" w:eastAsia="Times New Roman" w:hAnsi="Times New Roman" w:cs="Times New Roman"/>
          <w:sz w:val="24"/>
          <w:szCs w:val="24"/>
        </w:rPr>
        <w:t xml:space="preserve"> our study </w:t>
      </w:r>
      <w:bookmarkStart w:id="72" w:name="_Hlk47901041"/>
      <w:r w:rsidRPr="00EF46C7">
        <w:rPr>
          <w:rFonts w:ascii="Times New Roman" w:eastAsia="Times New Roman" w:hAnsi="Times New Roman" w:cs="Times New Roman"/>
          <w:sz w:val="24"/>
          <w:szCs w:val="24"/>
        </w:rPr>
        <w:t xml:space="preserve">pillar pain recorded in 7 hands (13.72%); which disappeared in 3 patients during 6 months of follow up while the </w:t>
      </w:r>
      <w:r w:rsidR="00A74CC6" w:rsidRPr="00EF46C7">
        <w:rPr>
          <w:rFonts w:ascii="Times New Roman" w:eastAsia="Times New Roman" w:hAnsi="Times New Roman" w:cs="Times New Roman"/>
          <w:sz w:val="24"/>
          <w:szCs w:val="24"/>
        </w:rPr>
        <w:t>remaining 4</w:t>
      </w:r>
      <w:r w:rsidRPr="00EF46C7">
        <w:rPr>
          <w:rFonts w:ascii="Times New Roman" w:eastAsia="Times New Roman" w:hAnsi="Times New Roman" w:cs="Times New Roman"/>
          <w:sz w:val="24"/>
          <w:szCs w:val="24"/>
        </w:rPr>
        <w:t xml:space="preserve"> </w:t>
      </w:r>
      <w:r w:rsidR="00A74CC6" w:rsidRPr="00EF46C7">
        <w:rPr>
          <w:rFonts w:ascii="Times New Roman" w:eastAsia="Times New Roman" w:hAnsi="Times New Roman" w:cs="Times New Roman"/>
          <w:sz w:val="24"/>
          <w:szCs w:val="24"/>
        </w:rPr>
        <w:t>patients</w:t>
      </w:r>
      <w:r w:rsidRPr="00EF46C7">
        <w:rPr>
          <w:rFonts w:ascii="Times New Roman" w:eastAsia="Times New Roman" w:hAnsi="Times New Roman" w:cs="Times New Roman"/>
          <w:sz w:val="24"/>
          <w:szCs w:val="24"/>
        </w:rPr>
        <w:t xml:space="preserve"> </w:t>
      </w:r>
      <w:r w:rsidR="00A74CC6" w:rsidRPr="00EF46C7">
        <w:rPr>
          <w:rFonts w:ascii="Times New Roman" w:eastAsia="Times New Roman" w:hAnsi="Times New Roman" w:cs="Times New Roman"/>
          <w:sz w:val="24"/>
          <w:szCs w:val="24"/>
        </w:rPr>
        <w:t>(7.84</w:t>
      </w:r>
      <w:r w:rsidRPr="00EF46C7">
        <w:rPr>
          <w:rFonts w:ascii="Times New Roman" w:eastAsia="Times New Roman" w:hAnsi="Times New Roman" w:cs="Times New Roman"/>
          <w:sz w:val="24"/>
          <w:szCs w:val="24"/>
        </w:rPr>
        <w:t>%) showed satisfactory improvement (with VAS score 2-</w:t>
      </w:r>
      <w:r w:rsidR="00C3508E" w:rsidRPr="00EF46C7">
        <w:rPr>
          <w:rFonts w:ascii="Times New Roman" w:eastAsia="Times New Roman" w:hAnsi="Times New Roman" w:cs="Times New Roman"/>
          <w:sz w:val="24"/>
          <w:szCs w:val="24"/>
        </w:rPr>
        <w:t>4</w:t>
      </w:r>
      <w:r w:rsidRPr="00EF46C7">
        <w:rPr>
          <w:rFonts w:ascii="Times New Roman" w:eastAsia="Times New Roman" w:hAnsi="Times New Roman" w:cs="Times New Roman"/>
          <w:sz w:val="24"/>
          <w:szCs w:val="24"/>
        </w:rPr>
        <w:t xml:space="preserve">) but not complete </w:t>
      </w:r>
      <w:bookmarkStart w:id="73" w:name="_Hlk47902023"/>
      <w:bookmarkEnd w:id="72"/>
      <w:r w:rsidRPr="00EF46C7">
        <w:rPr>
          <w:rFonts w:ascii="Times New Roman" w:eastAsia="Times New Roman" w:hAnsi="Times New Roman" w:cs="Times New Roman"/>
          <w:sz w:val="24"/>
          <w:szCs w:val="24"/>
        </w:rPr>
        <w:t>recovery. With OCTR, the incidence of pillar pain was 23.1% while in the mini-incision technique, the incidence of pillar pain was only 18.4%</w:t>
      </w:r>
      <w:bookmarkEnd w:id="73"/>
      <w:r w:rsidRPr="00EF46C7">
        <w:rPr>
          <w:rFonts w:ascii="Times New Roman" w:eastAsia="Times New Roman" w:hAnsi="Times New Roman" w:cs="Times New Roman"/>
          <w:sz w:val="24"/>
          <w:szCs w:val="24"/>
        </w:rPr>
        <w:t xml:space="preserve">. In a study by  </w:t>
      </w:r>
      <w:hyperlink r:id="rId31" w:history="1">
        <w:r w:rsidRPr="00EF46C7">
          <w:rPr>
            <w:rFonts w:ascii="Times New Roman" w:eastAsia="Times New Roman" w:hAnsi="Times New Roman" w:cs="Times New Roman"/>
            <w:sz w:val="24"/>
            <w:szCs w:val="24"/>
          </w:rPr>
          <w:t xml:space="preserve"> Castillo</w:t>
        </w:r>
      </w:hyperlink>
      <w:r w:rsidRPr="00EF46C7">
        <w:rPr>
          <w:rFonts w:ascii="Times New Roman" w:eastAsia="Times New Roman" w:hAnsi="Times New Roman" w:cs="Times New Roman"/>
          <w:sz w:val="24"/>
          <w:szCs w:val="24"/>
        </w:rPr>
        <w:t xml:space="preserve"> et al., they </w:t>
      </w:r>
      <w:r w:rsidR="00C3508E" w:rsidRPr="00EF46C7">
        <w:rPr>
          <w:rFonts w:ascii="Times New Roman" w:eastAsia="Times New Roman" w:hAnsi="Times New Roman" w:cs="Times New Roman"/>
          <w:sz w:val="24"/>
          <w:szCs w:val="24"/>
        </w:rPr>
        <w:t>reported three</w:t>
      </w:r>
      <w:r w:rsidRPr="00EF46C7">
        <w:rPr>
          <w:rFonts w:ascii="Times New Roman" w:eastAsia="Times New Roman" w:hAnsi="Times New Roman" w:cs="Times New Roman"/>
          <w:sz w:val="24"/>
          <w:szCs w:val="24"/>
        </w:rPr>
        <w:t xml:space="preserve"> patient of mini -open technique group complained of pillar pain.(23.1%) at 6 months  follow up </w:t>
      </w:r>
      <w:r w:rsidR="00C3508E" w:rsidRPr="00EF46C7">
        <w:rPr>
          <w:rFonts w:ascii="Times New Roman" w:eastAsia="Times New Roman" w:hAnsi="Times New Roman" w:cs="Times New Roman"/>
          <w:sz w:val="24"/>
          <w:szCs w:val="24"/>
        </w:rPr>
        <w:t xml:space="preserve">.[21] </w:t>
      </w:r>
      <w:r w:rsidRPr="00EF46C7">
        <w:rPr>
          <w:rFonts w:ascii="Times New Roman" w:eastAsia="Times New Roman" w:hAnsi="Times New Roman" w:cs="Times New Roman"/>
          <w:sz w:val="24"/>
          <w:szCs w:val="24"/>
        </w:rPr>
        <w:t xml:space="preserve">Accordingly, we found our results are adequately encouraging and we think this may be attributed to our technique which preserves the soft tissues and small subcutaneous nerve branches between the thenar and hypothenar eminences.  </w:t>
      </w:r>
    </w:p>
    <w:p w14:paraId="08B822CB" w14:textId="086DD9A9" w:rsidR="003C3158" w:rsidRPr="00EF46C7" w:rsidRDefault="003C3158" w:rsidP="00657937">
      <w:pPr>
        <w:shd w:val="clear" w:color="auto" w:fill="FFFFFF"/>
        <w:spacing w:after="0" w:line="240" w:lineRule="auto"/>
        <w:jc w:val="both"/>
        <w:rPr>
          <w:rFonts w:ascii="Times New Roman" w:eastAsia="Times New Roman" w:hAnsi="Times New Roman" w:cs="Times New Roman"/>
          <w:sz w:val="24"/>
          <w:szCs w:val="24"/>
        </w:rPr>
      </w:pPr>
      <w:r w:rsidRPr="00EF46C7">
        <w:rPr>
          <w:rFonts w:ascii="Times New Roman" w:eastAsia="Times New Roman" w:hAnsi="Times New Roman" w:cs="Times New Roman"/>
          <w:sz w:val="24"/>
          <w:szCs w:val="24"/>
        </w:rPr>
        <w:t xml:space="preserve">Our  average time to return to daily activity was 18 days  which </w:t>
      </w:r>
      <w:r w:rsidR="00823556" w:rsidRPr="00EF46C7">
        <w:rPr>
          <w:rFonts w:ascii="Times New Roman" w:eastAsia="Times New Roman" w:hAnsi="Times New Roman" w:cs="Times New Roman"/>
          <w:sz w:val="24"/>
          <w:szCs w:val="24"/>
        </w:rPr>
        <w:t>was</w:t>
      </w:r>
      <w:r w:rsidRPr="00EF46C7">
        <w:rPr>
          <w:rFonts w:ascii="Times New Roman" w:eastAsia="Times New Roman" w:hAnsi="Times New Roman" w:cs="Times New Roman"/>
          <w:sz w:val="24"/>
          <w:szCs w:val="24"/>
        </w:rPr>
        <w:t xml:space="preserve"> in accordance to that </w:t>
      </w:r>
      <w:r w:rsidR="002302D0" w:rsidRPr="00EF46C7">
        <w:rPr>
          <w:rFonts w:ascii="Times New Roman" w:eastAsia="Times New Roman" w:hAnsi="Times New Roman" w:cs="Times New Roman"/>
          <w:sz w:val="24"/>
          <w:szCs w:val="24"/>
        </w:rPr>
        <w:t>reported</w:t>
      </w:r>
      <w:r w:rsidRPr="00EF46C7">
        <w:rPr>
          <w:rFonts w:ascii="Times New Roman" w:eastAsia="Times New Roman" w:hAnsi="Times New Roman" w:cs="Times New Roman"/>
          <w:sz w:val="24"/>
          <w:szCs w:val="24"/>
        </w:rPr>
        <w:t xml:space="preserve"> by </w:t>
      </w:r>
      <w:hyperlink r:id="rId32" w:history="1">
        <w:r w:rsidRPr="00EF46C7">
          <w:rPr>
            <w:rFonts w:ascii="Times New Roman" w:eastAsia="Times New Roman" w:hAnsi="Times New Roman" w:cs="Times New Roman"/>
            <w:sz w:val="24"/>
            <w:szCs w:val="24"/>
          </w:rPr>
          <w:t xml:space="preserve"> Malhotra</w:t>
        </w:r>
      </w:hyperlink>
      <w:r w:rsidRPr="00EF46C7">
        <w:rPr>
          <w:rFonts w:ascii="Times New Roman" w:eastAsia="Times New Roman" w:hAnsi="Times New Roman" w:cs="Times New Roman"/>
          <w:sz w:val="24"/>
          <w:szCs w:val="24"/>
        </w:rPr>
        <w:t xml:space="preserve"> R. et al</w:t>
      </w:r>
      <w:r w:rsidR="001B517D" w:rsidRPr="00EF46C7">
        <w:rPr>
          <w:rFonts w:ascii="Times New Roman" w:eastAsia="Times New Roman" w:hAnsi="Times New Roman" w:cs="Times New Roman"/>
          <w:sz w:val="24"/>
          <w:szCs w:val="24"/>
        </w:rPr>
        <w:t>.,</w:t>
      </w:r>
      <w:r w:rsidR="00520DAF" w:rsidRPr="00EF46C7">
        <w:rPr>
          <w:rFonts w:ascii="Times New Roman" w:eastAsia="Times New Roman" w:hAnsi="Times New Roman" w:cs="Times New Roman"/>
          <w:sz w:val="24"/>
          <w:szCs w:val="24"/>
        </w:rPr>
        <w:t xml:space="preserve">[34] </w:t>
      </w:r>
      <w:r w:rsidRPr="00EF46C7">
        <w:rPr>
          <w:rFonts w:ascii="Times New Roman" w:eastAsia="Times New Roman" w:hAnsi="Times New Roman" w:cs="Times New Roman"/>
          <w:sz w:val="24"/>
          <w:szCs w:val="24"/>
        </w:rPr>
        <w:t xml:space="preserve">( their  average time to return to daily activities was 16 days) for ECTR group of patients </w:t>
      </w:r>
      <w:r w:rsidR="00F2610A" w:rsidRPr="00EF46C7">
        <w:rPr>
          <w:rFonts w:ascii="Times New Roman" w:eastAsia="Times New Roman" w:hAnsi="Times New Roman" w:cs="Times New Roman"/>
          <w:sz w:val="24"/>
          <w:szCs w:val="24"/>
        </w:rPr>
        <w:t xml:space="preserve">and </w:t>
      </w:r>
      <w:r w:rsidRPr="00EF46C7">
        <w:rPr>
          <w:rFonts w:ascii="Times New Roman" w:eastAsia="Times New Roman" w:hAnsi="Times New Roman" w:cs="Times New Roman"/>
          <w:sz w:val="24"/>
          <w:szCs w:val="24"/>
        </w:rPr>
        <w:t xml:space="preserve"> </w:t>
      </w:r>
      <w:r w:rsidR="00823556" w:rsidRPr="00EF46C7">
        <w:rPr>
          <w:rFonts w:ascii="Times New Roman" w:eastAsia="Times New Roman" w:hAnsi="Times New Roman" w:cs="Times New Roman"/>
          <w:sz w:val="24"/>
          <w:szCs w:val="24"/>
        </w:rPr>
        <w:t>was</w:t>
      </w:r>
      <w:r w:rsidRPr="00EF46C7">
        <w:rPr>
          <w:rFonts w:ascii="Times New Roman" w:eastAsia="Times New Roman" w:hAnsi="Times New Roman" w:cs="Times New Roman"/>
          <w:sz w:val="24"/>
          <w:szCs w:val="24"/>
        </w:rPr>
        <w:t xml:space="preserve"> </w:t>
      </w:r>
      <w:r w:rsidR="00F2610A" w:rsidRPr="00EF46C7">
        <w:rPr>
          <w:rFonts w:ascii="Times New Roman" w:eastAsia="Times New Roman" w:hAnsi="Times New Roman" w:cs="Times New Roman"/>
          <w:sz w:val="24"/>
          <w:szCs w:val="24"/>
        </w:rPr>
        <w:t xml:space="preserve">found relatively </w:t>
      </w:r>
      <w:r w:rsidRPr="00EF46C7">
        <w:rPr>
          <w:rFonts w:ascii="Times New Roman" w:eastAsia="Times New Roman" w:hAnsi="Times New Roman" w:cs="Times New Roman"/>
          <w:sz w:val="24"/>
          <w:szCs w:val="24"/>
        </w:rPr>
        <w:t xml:space="preserve"> shorter than their  OCTR group of patients ( average 20 days). </w:t>
      </w:r>
    </w:p>
    <w:p w14:paraId="1B1B8B82" w14:textId="0E4F2F5E" w:rsidR="003C3158" w:rsidRPr="00EF46C7" w:rsidRDefault="003C3158" w:rsidP="00657937">
      <w:pPr>
        <w:shd w:val="clear" w:color="auto" w:fill="FFFFFF"/>
        <w:spacing w:after="0" w:line="240" w:lineRule="auto"/>
        <w:jc w:val="both"/>
        <w:rPr>
          <w:rFonts w:ascii="Times New Roman" w:eastAsia="Times New Roman" w:hAnsi="Times New Roman" w:cs="Times New Roman"/>
          <w:sz w:val="24"/>
          <w:szCs w:val="24"/>
        </w:rPr>
      </w:pPr>
      <w:bookmarkStart w:id="74" w:name="_Hlk48075875"/>
      <w:bookmarkStart w:id="75" w:name="_Hlk48075595"/>
      <w:r w:rsidRPr="00EF46C7">
        <w:rPr>
          <w:rFonts w:ascii="Times New Roman" w:eastAsia="Times New Roman" w:hAnsi="Times New Roman" w:cs="Times New Roman"/>
          <w:sz w:val="24"/>
          <w:szCs w:val="24"/>
        </w:rPr>
        <w:t>In our study we had no wound infection</w:t>
      </w:r>
      <w:bookmarkEnd w:id="74"/>
      <w:r w:rsidRPr="00EF46C7">
        <w:rPr>
          <w:rFonts w:ascii="Times New Roman" w:eastAsia="Times New Roman" w:hAnsi="Times New Roman" w:cs="Times New Roman"/>
          <w:sz w:val="24"/>
          <w:szCs w:val="24"/>
        </w:rPr>
        <w:t>, while in open CTR the infection rate reported was 0.32%.</w:t>
      </w:r>
      <w:r w:rsidR="003825A3" w:rsidRPr="00EF46C7">
        <w:rPr>
          <w:rFonts w:ascii="Times New Roman" w:eastAsia="Times New Roman" w:hAnsi="Times New Roman" w:cs="Times New Roman"/>
          <w:sz w:val="24"/>
          <w:szCs w:val="24"/>
        </w:rPr>
        <w:t xml:space="preserve">[37] </w:t>
      </w:r>
      <w:r w:rsidRPr="00EF46C7">
        <w:rPr>
          <w:rFonts w:ascii="Times New Roman" w:eastAsia="Times New Roman" w:hAnsi="Times New Roman" w:cs="Times New Roman"/>
          <w:sz w:val="24"/>
          <w:szCs w:val="24"/>
        </w:rPr>
        <w:t xml:space="preserve">and  in a study by </w:t>
      </w:r>
      <w:hyperlink r:id="rId33" w:history="1">
        <w:r w:rsidRPr="00EF46C7">
          <w:rPr>
            <w:rFonts w:ascii="Times New Roman" w:eastAsia="Times New Roman" w:hAnsi="Times New Roman" w:cs="Times New Roman"/>
            <w:sz w:val="24"/>
            <w:szCs w:val="24"/>
          </w:rPr>
          <w:t xml:space="preserve"> Nazerani</w:t>
        </w:r>
      </w:hyperlink>
      <w:r w:rsidRPr="00EF46C7">
        <w:rPr>
          <w:rFonts w:ascii="Times New Roman" w:eastAsia="Times New Roman" w:hAnsi="Times New Roman" w:cs="Times New Roman"/>
          <w:sz w:val="24"/>
          <w:szCs w:val="24"/>
        </w:rPr>
        <w:t xml:space="preserve"> et al., using  ECTR  , </w:t>
      </w:r>
      <w:r w:rsidR="002302D0" w:rsidRPr="00EF46C7">
        <w:rPr>
          <w:rFonts w:ascii="Times New Roman" w:eastAsia="Times New Roman" w:hAnsi="Times New Roman" w:cs="Times New Roman"/>
          <w:sz w:val="24"/>
          <w:szCs w:val="24"/>
        </w:rPr>
        <w:t>they reported</w:t>
      </w:r>
      <w:r w:rsidRPr="00EF46C7">
        <w:rPr>
          <w:rFonts w:ascii="Times New Roman" w:eastAsia="Times New Roman" w:hAnsi="Times New Roman" w:cs="Times New Roman"/>
          <w:sz w:val="24"/>
          <w:szCs w:val="24"/>
        </w:rPr>
        <w:t xml:space="preserve"> wound infection</w:t>
      </w:r>
      <w:r w:rsidR="002302D0" w:rsidRPr="00EF46C7">
        <w:rPr>
          <w:rFonts w:ascii="Times New Roman" w:eastAsia="Times New Roman" w:hAnsi="Times New Roman" w:cs="Times New Roman"/>
          <w:sz w:val="24"/>
          <w:szCs w:val="24"/>
        </w:rPr>
        <w:t xml:space="preserve"> rate of </w:t>
      </w:r>
      <w:r w:rsidRPr="00EF46C7">
        <w:rPr>
          <w:rFonts w:ascii="Times New Roman" w:eastAsia="Times New Roman" w:hAnsi="Times New Roman" w:cs="Times New Roman"/>
          <w:sz w:val="24"/>
          <w:szCs w:val="24"/>
        </w:rPr>
        <w:t xml:space="preserve"> 0.56% .</w:t>
      </w:r>
      <w:r w:rsidR="009136DC" w:rsidRPr="00EF46C7">
        <w:rPr>
          <w:rFonts w:ascii="Times New Roman" w:eastAsia="Times New Roman" w:hAnsi="Times New Roman" w:cs="Times New Roman"/>
          <w:sz w:val="24"/>
          <w:szCs w:val="24"/>
        </w:rPr>
        <w:t xml:space="preserve">[38] </w:t>
      </w:r>
      <w:r w:rsidRPr="00EF46C7">
        <w:rPr>
          <w:rFonts w:ascii="Times New Roman" w:eastAsia="Times New Roman" w:hAnsi="Times New Roman" w:cs="Times New Roman"/>
          <w:sz w:val="24"/>
          <w:szCs w:val="24"/>
        </w:rPr>
        <w:t xml:space="preserve"> </w:t>
      </w:r>
      <w:bookmarkEnd w:id="75"/>
      <w:r w:rsidRPr="00EF46C7">
        <w:rPr>
          <w:rFonts w:ascii="Times New Roman" w:eastAsia="Times New Roman" w:hAnsi="Times New Roman" w:cs="Times New Roman"/>
          <w:sz w:val="24"/>
          <w:szCs w:val="24"/>
        </w:rPr>
        <w:t>Although we didn’t detect recurrent symptoms at the end of 6 months follow-up, longer follow up still recommended.</w:t>
      </w:r>
    </w:p>
    <w:p w14:paraId="0AC3B1D4" w14:textId="6B85FD8E" w:rsidR="003C3158" w:rsidRPr="00EF46C7" w:rsidRDefault="003C3158" w:rsidP="00657937">
      <w:pPr>
        <w:shd w:val="clear" w:color="auto" w:fill="FFFFFF"/>
        <w:spacing w:after="0" w:line="240" w:lineRule="auto"/>
        <w:jc w:val="both"/>
        <w:rPr>
          <w:rFonts w:ascii="Times New Roman" w:eastAsia="Times New Roman" w:hAnsi="Times New Roman" w:cs="Times New Roman"/>
          <w:sz w:val="24"/>
          <w:szCs w:val="24"/>
        </w:rPr>
      </w:pPr>
      <w:r w:rsidRPr="00EF46C7">
        <w:rPr>
          <w:rFonts w:ascii="Times New Roman" w:eastAsia="Times New Roman" w:hAnsi="Times New Roman" w:cs="Times New Roman"/>
          <w:sz w:val="24"/>
          <w:szCs w:val="24"/>
        </w:rPr>
        <w:t>The limitations of the present study included being non</w:t>
      </w:r>
      <w:r w:rsidR="00602E31" w:rsidRPr="00EF46C7">
        <w:rPr>
          <w:rFonts w:ascii="Times New Roman" w:eastAsia="Times New Roman" w:hAnsi="Times New Roman" w:cs="Times New Roman"/>
          <w:sz w:val="24"/>
          <w:szCs w:val="24"/>
        </w:rPr>
        <w:t>-</w:t>
      </w:r>
      <w:r w:rsidRPr="00EF46C7">
        <w:rPr>
          <w:rFonts w:ascii="Times New Roman" w:eastAsia="Times New Roman" w:hAnsi="Times New Roman" w:cs="Times New Roman"/>
          <w:sz w:val="24"/>
          <w:szCs w:val="24"/>
        </w:rPr>
        <w:t xml:space="preserve">randomized so it may have some bias in patient selection, also, the short-term follow-up so for assessment of recurrence rate we recommend longer follow up. </w:t>
      </w:r>
    </w:p>
    <w:bookmarkEnd w:id="61"/>
    <w:p w14:paraId="30E6F532" w14:textId="6D25A8AE" w:rsidR="00AD588E" w:rsidRPr="00657937" w:rsidRDefault="003C3158" w:rsidP="00657937">
      <w:pPr>
        <w:shd w:val="clear" w:color="auto" w:fill="FFFFFF"/>
        <w:spacing w:after="0" w:line="240" w:lineRule="auto"/>
        <w:jc w:val="both"/>
        <w:rPr>
          <w:rFonts w:ascii="Times New Roman" w:eastAsia="Times New Roman" w:hAnsi="Times New Roman" w:cs="Times New Roman"/>
          <w:sz w:val="24"/>
          <w:szCs w:val="24"/>
        </w:rPr>
      </w:pPr>
      <w:r w:rsidRPr="00657937">
        <w:rPr>
          <w:rFonts w:ascii="Times New Roman" w:eastAsia="Times New Roman" w:hAnsi="Times New Roman" w:cs="Times New Roman"/>
          <w:sz w:val="24"/>
          <w:szCs w:val="24"/>
        </w:rPr>
        <w:t xml:space="preserve">Conclusion: </w:t>
      </w:r>
      <w:bookmarkStart w:id="76" w:name="_Hlk48091567"/>
      <w:r w:rsidR="003754F7" w:rsidRPr="00657937">
        <w:rPr>
          <w:rFonts w:ascii="Times New Roman" w:eastAsia="Times New Roman" w:hAnsi="Times New Roman" w:cs="Times New Roman"/>
          <w:sz w:val="24"/>
          <w:szCs w:val="24"/>
        </w:rPr>
        <w:t xml:space="preserve">The </w:t>
      </w:r>
      <w:r w:rsidRPr="00657937">
        <w:rPr>
          <w:rFonts w:ascii="Times New Roman" w:eastAsia="Times New Roman" w:hAnsi="Times New Roman" w:cs="Times New Roman"/>
          <w:sz w:val="24"/>
          <w:szCs w:val="24"/>
        </w:rPr>
        <w:t>Supra-Retinacula</w:t>
      </w:r>
      <w:r w:rsidR="00156A33" w:rsidRPr="00657937">
        <w:rPr>
          <w:rFonts w:ascii="Times New Roman" w:eastAsia="Times New Roman" w:hAnsi="Times New Roman" w:cs="Times New Roman"/>
          <w:sz w:val="24"/>
          <w:szCs w:val="24"/>
        </w:rPr>
        <w:t>r</w:t>
      </w:r>
      <w:r w:rsidRPr="00657937">
        <w:rPr>
          <w:rFonts w:ascii="Times New Roman" w:eastAsia="Times New Roman" w:hAnsi="Times New Roman" w:cs="Times New Roman"/>
          <w:sz w:val="24"/>
          <w:szCs w:val="24"/>
        </w:rPr>
        <w:t xml:space="preserve"> ECTR technique </w:t>
      </w:r>
      <w:r w:rsidR="003754F7" w:rsidRPr="00657937">
        <w:rPr>
          <w:rFonts w:ascii="Times New Roman" w:eastAsia="Times New Roman" w:hAnsi="Times New Roman" w:cs="Times New Roman"/>
          <w:sz w:val="24"/>
          <w:szCs w:val="24"/>
        </w:rPr>
        <w:t>is</w:t>
      </w:r>
      <w:r w:rsidRPr="00657937">
        <w:rPr>
          <w:rFonts w:ascii="Times New Roman" w:eastAsia="Times New Roman" w:hAnsi="Times New Roman" w:cs="Times New Roman"/>
          <w:sz w:val="24"/>
          <w:szCs w:val="24"/>
        </w:rPr>
        <w:t xml:space="preserve"> a safe and effective alternative to </w:t>
      </w:r>
      <w:r w:rsidR="00156A33" w:rsidRPr="00657937">
        <w:rPr>
          <w:rFonts w:ascii="Times New Roman" w:eastAsia="Times New Roman" w:hAnsi="Times New Roman" w:cs="Times New Roman"/>
          <w:sz w:val="24"/>
          <w:szCs w:val="24"/>
        </w:rPr>
        <w:t>I</w:t>
      </w:r>
      <w:r w:rsidRPr="00657937">
        <w:rPr>
          <w:rFonts w:ascii="Times New Roman" w:eastAsia="Times New Roman" w:hAnsi="Times New Roman" w:cs="Times New Roman"/>
          <w:sz w:val="24"/>
          <w:szCs w:val="24"/>
        </w:rPr>
        <w:t>nfra-</w:t>
      </w:r>
      <w:r w:rsidR="00156A33" w:rsidRPr="00657937">
        <w:rPr>
          <w:rFonts w:ascii="Times New Roman" w:eastAsia="Times New Roman" w:hAnsi="Times New Roman" w:cs="Times New Roman"/>
          <w:sz w:val="24"/>
          <w:szCs w:val="24"/>
        </w:rPr>
        <w:t>R</w:t>
      </w:r>
      <w:r w:rsidRPr="00657937">
        <w:rPr>
          <w:rFonts w:ascii="Times New Roman" w:eastAsia="Times New Roman" w:hAnsi="Times New Roman" w:cs="Times New Roman"/>
          <w:sz w:val="24"/>
          <w:szCs w:val="24"/>
        </w:rPr>
        <w:t>etinacular ECTR</w:t>
      </w:r>
      <w:r w:rsidRPr="003C3158">
        <w:rPr>
          <w:rFonts w:ascii="Times New Roman" w:eastAsia="Times New Roman" w:hAnsi="Times New Roman" w:cs="Times New Roman"/>
          <w:sz w:val="24"/>
          <w:szCs w:val="24"/>
        </w:rPr>
        <w:t xml:space="preserve"> in treatment of idiopathic CTS, with </w:t>
      </w:r>
      <w:r w:rsidR="00156A33">
        <w:rPr>
          <w:rFonts w:ascii="Times New Roman" w:eastAsia="Times New Roman" w:hAnsi="Times New Roman" w:cs="Times New Roman"/>
          <w:sz w:val="24"/>
          <w:szCs w:val="24"/>
        </w:rPr>
        <w:t xml:space="preserve">comparable </w:t>
      </w:r>
      <w:r w:rsidR="00D2203F">
        <w:rPr>
          <w:rFonts w:ascii="Times New Roman" w:eastAsia="Times New Roman" w:hAnsi="Times New Roman" w:cs="Times New Roman"/>
          <w:sz w:val="24"/>
          <w:szCs w:val="24"/>
        </w:rPr>
        <w:t>low incidence</w:t>
      </w:r>
      <w:r w:rsidRPr="003C3158">
        <w:rPr>
          <w:rFonts w:ascii="Times New Roman" w:eastAsia="Times New Roman" w:hAnsi="Times New Roman" w:cs="Times New Roman"/>
          <w:sz w:val="24"/>
          <w:szCs w:val="24"/>
        </w:rPr>
        <w:t xml:space="preserve"> of scar tenderness and pillar pain, significant post-op. improvement of symptoms severity and functional </w:t>
      </w:r>
      <w:r w:rsidR="00D2203F">
        <w:rPr>
          <w:rFonts w:ascii="Times New Roman" w:eastAsia="Times New Roman" w:hAnsi="Times New Roman" w:cs="Times New Roman"/>
          <w:sz w:val="24"/>
          <w:szCs w:val="24"/>
        </w:rPr>
        <w:t>outcome</w:t>
      </w:r>
      <w:r w:rsidRPr="003C3158">
        <w:rPr>
          <w:rFonts w:ascii="Times New Roman" w:eastAsia="Times New Roman" w:hAnsi="Times New Roman" w:cs="Times New Roman"/>
          <w:sz w:val="24"/>
          <w:szCs w:val="24"/>
        </w:rPr>
        <w:t>.</w:t>
      </w:r>
      <w:r w:rsidRPr="00657937">
        <w:rPr>
          <w:rFonts w:ascii="Times New Roman" w:eastAsia="Times New Roman" w:hAnsi="Times New Roman" w:cs="Times New Roman"/>
          <w:sz w:val="24"/>
          <w:szCs w:val="24"/>
        </w:rPr>
        <w:t xml:space="preserve"> </w:t>
      </w:r>
      <w:r w:rsidR="00602410" w:rsidRPr="00657937">
        <w:rPr>
          <w:rFonts w:ascii="Times New Roman" w:eastAsia="Times New Roman" w:hAnsi="Times New Roman" w:cs="Times New Roman"/>
          <w:sz w:val="24"/>
          <w:szCs w:val="24"/>
        </w:rPr>
        <w:t xml:space="preserve">Also, it is simple, less expensive </w:t>
      </w:r>
      <w:bookmarkStart w:id="77" w:name="_Hlk60864019"/>
      <w:r w:rsidR="00602410" w:rsidRPr="00657937">
        <w:rPr>
          <w:rFonts w:ascii="Times New Roman" w:eastAsia="Times New Roman" w:hAnsi="Times New Roman" w:cs="Times New Roman"/>
          <w:sz w:val="24"/>
          <w:szCs w:val="24"/>
        </w:rPr>
        <w:t xml:space="preserve">technique </w:t>
      </w:r>
      <w:r w:rsidR="00602410" w:rsidRPr="003C3158">
        <w:rPr>
          <w:rFonts w:ascii="Times New Roman" w:eastAsia="Times New Roman" w:hAnsi="Times New Roman" w:cs="Times New Roman"/>
          <w:sz w:val="24"/>
          <w:szCs w:val="24"/>
        </w:rPr>
        <w:t xml:space="preserve">enabling complete division of </w:t>
      </w:r>
      <w:r w:rsidR="007502BE">
        <w:rPr>
          <w:rFonts w:ascii="Times New Roman" w:eastAsia="Times New Roman" w:hAnsi="Times New Roman" w:cs="Times New Roman"/>
          <w:sz w:val="24"/>
          <w:szCs w:val="24"/>
        </w:rPr>
        <w:t>TCL</w:t>
      </w:r>
      <w:r w:rsidR="00602410" w:rsidRPr="003C3158">
        <w:rPr>
          <w:rFonts w:ascii="Times New Roman" w:eastAsia="Times New Roman" w:hAnsi="Times New Roman" w:cs="Times New Roman"/>
          <w:sz w:val="24"/>
          <w:szCs w:val="24"/>
        </w:rPr>
        <w:t xml:space="preserve"> and avoid</w:t>
      </w:r>
      <w:r w:rsidR="00602410">
        <w:rPr>
          <w:rFonts w:ascii="Times New Roman" w:eastAsia="Times New Roman" w:hAnsi="Times New Roman" w:cs="Times New Roman"/>
          <w:sz w:val="24"/>
          <w:szCs w:val="24"/>
        </w:rPr>
        <w:t>ing</w:t>
      </w:r>
      <w:r w:rsidR="00602410" w:rsidRPr="003C3158">
        <w:rPr>
          <w:rFonts w:ascii="Times New Roman" w:eastAsia="Times New Roman" w:hAnsi="Times New Roman" w:cs="Times New Roman"/>
          <w:sz w:val="24"/>
          <w:szCs w:val="24"/>
        </w:rPr>
        <w:t xml:space="preserve"> higher risk for transient </w:t>
      </w:r>
      <w:r w:rsidR="00602410">
        <w:rPr>
          <w:rFonts w:ascii="Times New Roman" w:eastAsia="Times New Roman" w:hAnsi="Times New Roman" w:cs="Times New Roman"/>
          <w:sz w:val="24"/>
          <w:szCs w:val="24"/>
        </w:rPr>
        <w:t>median nerve</w:t>
      </w:r>
      <w:r w:rsidR="00602410" w:rsidRPr="003C3158">
        <w:rPr>
          <w:rFonts w:ascii="Times New Roman" w:eastAsia="Times New Roman" w:hAnsi="Times New Roman" w:cs="Times New Roman"/>
          <w:sz w:val="24"/>
          <w:szCs w:val="24"/>
        </w:rPr>
        <w:t xml:space="preserve"> dysfunction. </w:t>
      </w:r>
      <w:r w:rsidR="00602410" w:rsidRPr="00657937">
        <w:rPr>
          <w:rFonts w:ascii="Times New Roman" w:eastAsia="Times New Roman" w:hAnsi="Times New Roman" w:cs="Times New Roman"/>
          <w:sz w:val="24"/>
          <w:szCs w:val="24"/>
        </w:rPr>
        <w:t xml:space="preserve">                                                                                                                                                                     </w:t>
      </w:r>
      <w:bookmarkEnd w:id="77"/>
    </w:p>
    <w:p w14:paraId="1C446D38" w14:textId="1EE0CB60" w:rsidR="00EA19A8" w:rsidRPr="003C3158" w:rsidRDefault="00EA19A8" w:rsidP="00E51BC0">
      <w:pPr>
        <w:spacing w:after="0" w:line="240" w:lineRule="auto"/>
        <w:rPr>
          <w:rFonts w:ascii="Times New Roman" w:eastAsia="Times New Roman" w:hAnsi="Times New Roman" w:cs="Times New Roman"/>
          <w:b/>
          <w:bCs/>
          <w:color w:val="231F20"/>
          <w:sz w:val="24"/>
          <w:szCs w:val="24"/>
        </w:rPr>
      </w:pPr>
      <w:r w:rsidRPr="003C3158">
        <w:rPr>
          <w:rFonts w:ascii="Times New Roman" w:eastAsia="Times New Roman" w:hAnsi="Times New Roman" w:cs="Times New Roman"/>
          <w:b/>
          <w:bCs/>
          <w:color w:val="231F20"/>
          <w:sz w:val="24"/>
          <w:szCs w:val="24"/>
        </w:rPr>
        <w:t>List of Abbreviation</w:t>
      </w:r>
      <w:r>
        <w:rPr>
          <w:rFonts w:ascii="Times New Roman" w:eastAsia="Times New Roman" w:hAnsi="Times New Roman" w:cs="Times New Roman"/>
          <w:b/>
          <w:bCs/>
          <w:color w:val="231F20"/>
          <w:sz w:val="24"/>
          <w:szCs w:val="24"/>
        </w:rPr>
        <w:t>:</w:t>
      </w:r>
    </w:p>
    <w:p w14:paraId="04C75246" w14:textId="68C894DF" w:rsidR="00E51BC0" w:rsidRDefault="00E51BC0" w:rsidP="00E51BC0">
      <w:pPr>
        <w:spacing w:after="0" w:line="240" w:lineRule="auto"/>
        <w:jc w:val="both"/>
        <w:rPr>
          <w:rFonts w:ascii="Times New Roman" w:eastAsia="Times New Roman" w:hAnsi="Times New Roman" w:cs="Times New Roman"/>
          <w:sz w:val="24"/>
          <w:szCs w:val="24"/>
        </w:rPr>
      </w:pPr>
      <w:r w:rsidRPr="00E51BC0">
        <w:rPr>
          <w:rFonts w:ascii="Times New Roman" w:eastAsia="Times New Roman" w:hAnsi="Times New Roman" w:cs="Times New Roman"/>
          <w:sz w:val="24"/>
          <w:szCs w:val="24"/>
        </w:rPr>
        <w:t>CTS</w:t>
      </w:r>
      <w:r>
        <w:rPr>
          <w:rFonts w:ascii="Times New Roman" w:eastAsia="Times New Roman" w:hAnsi="Times New Roman" w:cs="Times New Roman"/>
          <w:sz w:val="24"/>
          <w:szCs w:val="24"/>
        </w:rPr>
        <w:t>: Carpal</w:t>
      </w:r>
      <w:r w:rsidR="00EA19A8" w:rsidRPr="00E51BC0">
        <w:rPr>
          <w:rFonts w:ascii="Times New Roman" w:eastAsia="Times New Roman" w:hAnsi="Times New Roman" w:cs="Times New Roman"/>
          <w:sz w:val="24"/>
          <w:szCs w:val="24"/>
        </w:rPr>
        <w:t xml:space="preserve"> tunnel syndrome</w:t>
      </w:r>
    </w:p>
    <w:p w14:paraId="7A46C221" w14:textId="13B54386" w:rsidR="00E51BC0" w:rsidRDefault="00E51BC0" w:rsidP="00E51BC0">
      <w:pPr>
        <w:spacing w:after="0" w:line="240" w:lineRule="auto"/>
        <w:jc w:val="both"/>
        <w:rPr>
          <w:rFonts w:ascii="Times New Roman" w:eastAsia="Times New Roman" w:hAnsi="Times New Roman" w:cs="Times New Roman"/>
          <w:sz w:val="24"/>
          <w:szCs w:val="24"/>
        </w:rPr>
      </w:pPr>
      <w:r w:rsidRPr="00E51BC0">
        <w:rPr>
          <w:rFonts w:ascii="Times New Roman" w:eastAsia="Times New Roman" w:hAnsi="Times New Roman" w:cs="Times New Roman"/>
          <w:sz w:val="24"/>
          <w:szCs w:val="24"/>
        </w:rPr>
        <w:t>ECTR</w:t>
      </w:r>
      <w:r>
        <w:rPr>
          <w:rFonts w:ascii="Times New Roman" w:eastAsia="Times New Roman" w:hAnsi="Times New Roman" w:cs="Times New Roman"/>
          <w:sz w:val="24"/>
          <w:szCs w:val="24"/>
        </w:rPr>
        <w:t>:</w:t>
      </w:r>
      <w:r w:rsidRPr="00E51BC0">
        <w:rPr>
          <w:rFonts w:ascii="Times New Roman" w:eastAsia="Times New Roman" w:hAnsi="Times New Roman" w:cs="Times New Roman"/>
          <w:sz w:val="24"/>
          <w:szCs w:val="24"/>
        </w:rPr>
        <w:t xml:space="preserve"> Endoscopic carpal tunnel release</w:t>
      </w:r>
    </w:p>
    <w:p w14:paraId="18335B34" w14:textId="1E62EA46" w:rsidR="00E51BC0" w:rsidRDefault="00E51BC0" w:rsidP="00E51BC0">
      <w:pPr>
        <w:spacing w:after="0" w:line="240" w:lineRule="auto"/>
        <w:jc w:val="both"/>
        <w:rPr>
          <w:rFonts w:ascii="Times New Roman" w:eastAsia="Times New Roman" w:hAnsi="Times New Roman" w:cs="Times New Roman"/>
          <w:sz w:val="24"/>
          <w:szCs w:val="24"/>
        </w:rPr>
      </w:pPr>
      <w:r w:rsidRPr="00E51BC0">
        <w:rPr>
          <w:rFonts w:ascii="Times New Roman" w:eastAsia="Times New Roman" w:hAnsi="Times New Roman" w:cs="Times New Roman"/>
          <w:sz w:val="24"/>
          <w:szCs w:val="24"/>
        </w:rPr>
        <w:t>BCTSQ</w:t>
      </w:r>
      <w:r>
        <w:rPr>
          <w:rFonts w:ascii="Times New Roman" w:eastAsia="Times New Roman" w:hAnsi="Times New Roman" w:cs="Times New Roman"/>
          <w:sz w:val="24"/>
          <w:szCs w:val="24"/>
        </w:rPr>
        <w:t>: The</w:t>
      </w:r>
      <w:r w:rsidR="00EA19A8" w:rsidRPr="00E51BC0">
        <w:rPr>
          <w:rFonts w:ascii="Times New Roman" w:eastAsia="Times New Roman" w:hAnsi="Times New Roman" w:cs="Times New Roman"/>
          <w:sz w:val="24"/>
          <w:szCs w:val="24"/>
        </w:rPr>
        <w:t xml:space="preserve"> Boston Carpal Tunnel Syndrome Questionnaire </w:t>
      </w:r>
    </w:p>
    <w:p w14:paraId="69FC175D" w14:textId="28292F8D" w:rsidR="00E51BC0" w:rsidRDefault="00E51BC0" w:rsidP="00E51BC0">
      <w:pPr>
        <w:spacing w:after="0" w:line="240" w:lineRule="auto"/>
        <w:jc w:val="both"/>
        <w:rPr>
          <w:rFonts w:ascii="Times New Roman" w:eastAsia="Times New Roman" w:hAnsi="Times New Roman" w:cs="Times New Roman"/>
          <w:sz w:val="24"/>
          <w:szCs w:val="24"/>
        </w:rPr>
      </w:pPr>
      <w:r w:rsidRPr="00E51BC0">
        <w:rPr>
          <w:rFonts w:ascii="Times New Roman" w:eastAsia="Times New Roman" w:hAnsi="Times New Roman" w:cs="Times New Roman"/>
          <w:sz w:val="24"/>
          <w:szCs w:val="24"/>
        </w:rPr>
        <w:t>FSS</w:t>
      </w:r>
      <w:r>
        <w:rPr>
          <w:rFonts w:ascii="Times New Roman" w:eastAsia="Times New Roman" w:hAnsi="Times New Roman" w:cs="Times New Roman"/>
          <w:sz w:val="24"/>
          <w:szCs w:val="24"/>
        </w:rPr>
        <w:t xml:space="preserve"> </w:t>
      </w:r>
      <w:r w:rsidR="00EA19A8" w:rsidRPr="00E51BC0">
        <w:rPr>
          <w:rFonts w:ascii="Times New Roman" w:eastAsia="Times New Roman" w:hAnsi="Times New Roman" w:cs="Times New Roman"/>
          <w:sz w:val="24"/>
          <w:szCs w:val="24"/>
        </w:rPr>
        <w:t xml:space="preserve">functional status </w:t>
      </w:r>
      <w:r w:rsidRPr="00E51BC0">
        <w:rPr>
          <w:rFonts w:ascii="Times New Roman" w:eastAsia="Times New Roman" w:hAnsi="Times New Roman" w:cs="Times New Roman"/>
          <w:sz w:val="24"/>
          <w:szCs w:val="24"/>
        </w:rPr>
        <w:t>score:</w:t>
      </w:r>
      <w:r>
        <w:rPr>
          <w:rFonts w:ascii="Times New Roman" w:eastAsia="Times New Roman" w:hAnsi="Times New Roman" w:cs="Times New Roman"/>
          <w:sz w:val="24"/>
          <w:szCs w:val="24"/>
        </w:rPr>
        <w:t xml:space="preserve"> </w:t>
      </w:r>
    </w:p>
    <w:p w14:paraId="4F121AAB" w14:textId="027F7CB4" w:rsidR="00E51BC0" w:rsidRDefault="00EA19A8" w:rsidP="00E51BC0">
      <w:pPr>
        <w:spacing w:after="0" w:line="240" w:lineRule="auto"/>
        <w:jc w:val="both"/>
        <w:rPr>
          <w:rFonts w:ascii="Times New Roman" w:eastAsia="Times New Roman" w:hAnsi="Times New Roman" w:cs="Times New Roman"/>
          <w:sz w:val="24"/>
          <w:szCs w:val="24"/>
        </w:rPr>
      </w:pPr>
      <w:r w:rsidRPr="00E51BC0">
        <w:rPr>
          <w:rFonts w:ascii="Times New Roman" w:eastAsia="Times New Roman" w:hAnsi="Times New Roman" w:cs="Times New Roman"/>
          <w:sz w:val="24"/>
          <w:szCs w:val="24"/>
        </w:rPr>
        <w:t>SSS</w:t>
      </w:r>
      <w:r w:rsidR="00E51BC0">
        <w:rPr>
          <w:rFonts w:ascii="Times New Roman" w:eastAsia="Times New Roman" w:hAnsi="Times New Roman" w:cs="Times New Roman"/>
          <w:sz w:val="24"/>
          <w:szCs w:val="24"/>
        </w:rPr>
        <w:t>:</w:t>
      </w:r>
      <w:r w:rsidR="00E51BC0" w:rsidRPr="00E51BC0">
        <w:rPr>
          <w:rFonts w:ascii="Times New Roman" w:eastAsia="Times New Roman" w:hAnsi="Times New Roman" w:cs="Times New Roman"/>
          <w:sz w:val="24"/>
          <w:szCs w:val="24"/>
        </w:rPr>
        <w:t xml:space="preserve"> symptoms severity score</w:t>
      </w:r>
    </w:p>
    <w:p w14:paraId="0841DA42" w14:textId="05E5C481" w:rsidR="00E51BC0" w:rsidRDefault="00E51BC0" w:rsidP="00E51BC0">
      <w:pPr>
        <w:spacing w:after="0" w:line="240" w:lineRule="auto"/>
        <w:jc w:val="both"/>
        <w:rPr>
          <w:rFonts w:ascii="Times New Roman" w:eastAsia="Times New Roman" w:hAnsi="Times New Roman" w:cs="Times New Roman"/>
          <w:sz w:val="24"/>
          <w:szCs w:val="24"/>
        </w:rPr>
      </w:pPr>
      <w:r w:rsidRPr="00E51BC0">
        <w:rPr>
          <w:rFonts w:ascii="Times New Roman" w:eastAsia="Times New Roman" w:hAnsi="Times New Roman" w:cs="Times New Roman"/>
          <w:sz w:val="24"/>
          <w:szCs w:val="24"/>
        </w:rPr>
        <w:t>TCL</w:t>
      </w:r>
      <w:r>
        <w:rPr>
          <w:rFonts w:ascii="Times New Roman" w:eastAsia="Times New Roman" w:hAnsi="Times New Roman" w:cs="Times New Roman"/>
          <w:sz w:val="24"/>
          <w:szCs w:val="24"/>
        </w:rPr>
        <w:t>:</w:t>
      </w:r>
      <w:r w:rsidRPr="00E51BC0">
        <w:rPr>
          <w:rFonts w:ascii="Times New Roman" w:eastAsia="Times New Roman" w:hAnsi="Times New Roman" w:cs="Times New Roman"/>
          <w:sz w:val="24"/>
          <w:szCs w:val="24"/>
        </w:rPr>
        <w:t xml:space="preserve"> </w:t>
      </w:r>
      <w:r w:rsidR="00EA19A8" w:rsidRPr="00E51BC0">
        <w:rPr>
          <w:rFonts w:ascii="Times New Roman" w:eastAsia="Times New Roman" w:hAnsi="Times New Roman" w:cs="Times New Roman"/>
          <w:sz w:val="24"/>
          <w:szCs w:val="24"/>
        </w:rPr>
        <w:t>transverse carpal ligament</w:t>
      </w:r>
      <w:r>
        <w:rPr>
          <w:rFonts w:ascii="Times New Roman" w:eastAsia="Times New Roman" w:hAnsi="Times New Roman" w:cs="Times New Roman"/>
          <w:sz w:val="24"/>
          <w:szCs w:val="24"/>
        </w:rPr>
        <w:t>:</w:t>
      </w:r>
      <w:r w:rsidR="00EA19A8" w:rsidRPr="00E51BC0">
        <w:rPr>
          <w:rFonts w:ascii="Times New Roman" w:eastAsia="Times New Roman" w:hAnsi="Times New Roman" w:cs="Times New Roman"/>
          <w:sz w:val="24"/>
          <w:szCs w:val="24"/>
        </w:rPr>
        <w:t xml:space="preserve"> </w:t>
      </w:r>
    </w:p>
    <w:p w14:paraId="09D0F66F" w14:textId="2662F1D2" w:rsidR="00E51BC0" w:rsidRDefault="00E51BC0" w:rsidP="00E51BC0">
      <w:pPr>
        <w:spacing w:after="0" w:line="240" w:lineRule="auto"/>
        <w:jc w:val="both"/>
        <w:rPr>
          <w:rFonts w:ascii="Times New Roman" w:eastAsia="Times New Roman" w:hAnsi="Times New Roman" w:cs="Times New Roman"/>
          <w:sz w:val="24"/>
          <w:szCs w:val="24"/>
        </w:rPr>
      </w:pPr>
      <w:r w:rsidRPr="00E51BC0">
        <w:rPr>
          <w:rFonts w:ascii="Times New Roman" w:eastAsia="Times New Roman" w:hAnsi="Times New Roman" w:cs="Times New Roman"/>
          <w:sz w:val="24"/>
          <w:szCs w:val="24"/>
        </w:rPr>
        <w:t>M.N.</w:t>
      </w:r>
      <w:r>
        <w:rPr>
          <w:rFonts w:ascii="Times New Roman" w:eastAsia="Times New Roman" w:hAnsi="Times New Roman" w:cs="Times New Roman"/>
          <w:sz w:val="24"/>
          <w:szCs w:val="24"/>
        </w:rPr>
        <w:t xml:space="preserve">: </w:t>
      </w:r>
      <w:r w:rsidR="00EA19A8" w:rsidRPr="00E51BC0">
        <w:rPr>
          <w:rFonts w:ascii="Times New Roman" w:eastAsia="Times New Roman" w:hAnsi="Times New Roman" w:cs="Times New Roman"/>
          <w:sz w:val="24"/>
          <w:szCs w:val="24"/>
        </w:rPr>
        <w:t>Median nerve</w:t>
      </w:r>
    </w:p>
    <w:p w14:paraId="51C20C6E" w14:textId="6ED1A10F" w:rsidR="00E51BC0" w:rsidRDefault="00E51BC0" w:rsidP="00E51BC0">
      <w:pPr>
        <w:spacing w:after="0" w:line="240" w:lineRule="auto"/>
        <w:jc w:val="both"/>
        <w:rPr>
          <w:rFonts w:ascii="Times New Roman" w:eastAsia="Times New Roman" w:hAnsi="Times New Roman" w:cs="Times New Roman"/>
          <w:sz w:val="24"/>
          <w:szCs w:val="24"/>
        </w:rPr>
      </w:pPr>
      <w:r w:rsidRPr="00E51BC0">
        <w:rPr>
          <w:rFonts w:ascii="Times New Roman" w:eastAsia="Times New Roman" w:hAnsi="Times New Roman" w:cs="Times New Roman"/>
          <w:sz w:val="24"/>
          <w:szCs w:val="24"/>
        </w:rPr>
        <w:t>AAOS</w:t>
      </w:r>
      <w:r w:rsidR="0022365C">
        <w:rPr>
          <w:rFonts w:ascii="Times New Roman" w:eastAsia="Times New Roman" w:hAnsi="Times New Roman" w:cs="Times New Roman"/>
          <w:sz w:val="24"/>
          <w:szCs w:val="24"/>
        </w:rPr>
        <w:t xml:space="preserve">: </w:t>
      </w:r>
      <w:r w:rsidR="00EA19A8" w:rsidRPr="00E51BC0">
        <w:rPr>
          <w:rFonts w:ascii="Times New Roman" w:eastAsia="Times New Roman" w:hAnsi="Times New Roman" w:cs="Times New Roman"/>
          <w:sz w:val="24"/>
          <w:szCs w:val="24"/>
        </w:rPr>
        <w:t xml:space="preserve">Academy of </w:t>
      </w:r>
      <w:r w:rsidR="00A1357B" w:rsidRPr="00E51BC0">
        <w:rPr>
          <w:rFonts w:ascii="Times New Roman" w:eastAsia="Times New Roman" w:hAnsi="Times New Roman" w:cs="Times New Roman"/>
          <w:sz w:val="24"/>
          <w:szCs w:val="24"/>
        </w:rPr>
        <w:t>Orthopedic</w:t>
      </w:r>
      <w:r w:rsidR="00EA19A8" w:rsidRPr="00E51BC0">
        <w:rPr>
          <w:rFonts w:ascii="Times New Roman" w:eastAsia="Times New Roman" w:hAnsi="Times New Roman" w:cs="Times New Roman"/>
          <w:sz w:val="24"/>
          <w:szCs w:val="24"/>
        </w:rPr>
        <w:t xml:space="preserve"> Surgery </w:t>
      </w:r>
    </w:p>
    <w:p w14:paraId="3B6BCBD2" w14:textId="0872ECBD" w:rsidR="00E51BC0" w:rsidRDefault="0022365C" w:rsidP="00E51BC0">
      <w:pPr>
        <w:spacing w:after="0" w:line="240" w:lineRule="auto"/>
        <w:jc w:val="both"/>
        <w:rPr>
          <w:rFonts w:ascii="Times New Roman" w:eastAsia="Times New Roman" w:hAnsi="Times New Roman" w:cs="Times New Roman"/>
          <w:sz w:val="24"/>
          <w:szCs w:val="24"/>
        </w:rPr>
      </w:pPr>
      <w:r w:rsidRPr="00E51BC0">
        <w:rPr>
          <w:rFonts w:ascii="Times New Roman" w:eastAsia="Times New Roman" w:hAnsi="Times New Roman" w:cs="Times New Roman"/>
          <w:sz w:val="24"/>
          <w:szCs w:val="24"/>
        </w:rPr>
        <w:t>F.R.</w:t>
      </w:r>
      <w:r>
        <w:rPr>
          <w:rFonts w:ascii="Times New Roman" w:eastAsia="Times New Roman" w:hAnsi="Times New Roman" w:cs="Times New Roman"/>
          <w:sz w:val="24"/>
          <w:szCs w:val="24"/>
        </w:rPr>
        <w:t xml:space="preserve">: </w:t>
      </w:r>
      <w:r w:rsidR="00EA19A8" w:rsidRPr="00E51BC0">
        <w:rPr>
          <w:rFonts w:ascii="Times New Roman" w:eastAsia="Times New Roman" w:hAnsi="Times New Roman" w:cs="Times New Roman"/>
          <w:sz w:val="24"/>
          <w:szCs w:val="24"/>
        </w:rPr>
        <w:t>flexor retinaculum</w:t>
      </w:r>
    </w:p>
    <w:p w14:paraId="6839DE09" w14:textId="77777777" w:rsidR="0022365C" w:rsidRDefault="0022365C" w:rsidP="00E51BC0">
      <w:pPr>
        <w:spacing w:after="0" w:line="240" w:lineRule="auto"/>
        <w:jc w:val="both"/>
        <w:rPr>
          <w:rFonts w:ascii="Times New Roman" w:eastAsia="Times New Roman" w:hAnsi="Times New Roman" w:cs="Times New Roman"/>
          <w:sz w:val="24"/>
          <w:szCs w:val="24"/>
        </w:rPr>
      </w:pPr>
      <w:r w:rsidRPr="00E51BC0">
        <w:rPr>
          <w:rFonts w:ascii="Times New Roman" w:eastAsia="Times New Roman" w:hAnsi="Times New Roman" w:cs="Times New Roman"/>
          <w:sz w:val="24"/>
          <w:szCs w:val="24"/>
        </w:rPr>
        <w:t>EMG</w:t>
      </w:r>
      <w:r>
        <w:rPr>
          <w:rFonts w:ascii="Times New Roman" w:eastAsia="Times New Roman" w:hAnsi="Times New Roman" w:cs="Times New Roman"/>
          <w:sz w:val="24"/>
          <w:szCs w:val="24"/>
        </w:rPr>
        <w:t xml:space="preserve">: </w:t>
      </w:r>
      <w:r w:rsidR="00EA19A8" w:rsidRPr="00E51BC0">
        <w:rPr>
          <w:rFonts w:ascii="Times New Roman" w:eastAsia="Times New Roman" w:hAnsi="Times New Roman" w:cs="Times New Roman"/>
          <w:sz w:val="24"/>
          <w:szCs w:val="24"/>
        </w:rPr>
        <w:t>electromyography</w:t>
      </w:r>
      <w:r w:rsidR="00E51BC0">
        <w:rPr>
          <w:rFonts w:ascii="Times New Roman" w:eastAsia="Times New Roman" w:hAnsi="Times New Roman" w:cs="Times New Roman"/>
          <w:sz w:val="24"/>
          <w:szCs w:val="24"/>
        </w:rPr>
        <w:t>:</w:t>
      </w:r>
    </w:p>
    <w:p w14:paraId="52115BD6" w14:textId="77777777" w:rsidR="0022365C" w:rsidRDefault="0022365C" w:rsidP="00E51BC0">
      <w:pPr>
        <w:spacing w:after="0" w:line="240" w:lineRule="auto"/>
        <w:jc w:val="both"/>
        <w:rPr>
          <w:rFonts w:ascii="Times New Roman" w:eastAsia="Times New Roman" w:hAnsi="Times New Roman" w:cs="Times New Roman"/>
          <w:sz w:val="24"/>
          <w:szCs w:val="24"/>
        </w:rPr>
      </w:pPr>
      <w:r w:rsidRPr="00E51BC0">
        <w:rPr>
          <w:rFonts w:ascii="Times New Roman" w:eastAsia="Times New Roman" w:hAnsi="Times New Roman" w:cs="Times New Roman"/>
          <w:sz w:val="24"/>
          <w:szCs w:val="24"/>
        </w:rPr>
        <w:t>CMAP</w:t>
      </w:r>
      <w:r>
        <w:rPr>
          <w:rFonts w:ascii="Times New Roman" w:eastAsia="Times New Roman" w:hAnsi="Times New Roman" w:cs="Times New Roman"/>
          <w:sz w:val="24"/>
          <w:szCs w:val="24"/>
        </w:rPr>
        <w:t>:</w:t>
      </w:r>
      <w:r w:rsidRPr="00E51B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00EA19A8" w:rsidRPr="00E51BC0">
        <w:rPr>
          <w:rFonts w:ascii="Times New Roman" w:eastAsia="Times New Roman" w:hAnsi="Times New Roman" w:cs="Times New Roman"/>
          <w:sz w:val="24"/>
          <w:szCs w:val="24"/>
        </w:rPr>
        <w:t xml:space="preserve">ompound motor unit action potential </w:t>
      </w:r>
    </w:p>
    <w:p w14:paraId="6638D88D" w14:textId="2DD88605" w:rsidR="0022365C" w:rsidRDefault="0022365C" w:rsidP="00E51BC0">
      <w:pPr>
        <w:spacing w:after="0" w:line="240" w:lineRule="auto"/>
        <w:jc w:val="both"/>
        <w:rPr>
          <w:rFonts w:ascii="Times New Roman" w:eastAsia="Times New Roman" w:hAnsi="Times New Roman" w:cs="Times New Roman"/>
          <w:sz w:val="24"/>
          <w:szCs w:val="24"/>
        </w:rPr>
      </w:pPr>
      <w:r w:rsidRPr="00E51BC0">
        <w:rPr>
          <w:rFonts w:ascii="Times New Roman" w:eastAsia="Times New Roman" w:hAnsi="Times New Roman" w:cs="Times New Roman"/>
          <w:sz w:val="24"/>
          <w:szCs w:val="24"/>
        </w:rPr>
        <w:t>SNAP</w:t>
      </w:r>
      <w:r>
        <w:rPr>
          <w:rFonts w:ascii="Times New Roman" w:eastAsia="Times New Roman" w:hAnsi="Times New Roman" w:cs="Times New Roman"/>
          <w:sz w:val="24"/>
          <w:szCs w:val="24"/>
        </w:rPr>
        <w:t xml:space="preserve">: </w:t>
      </w:r>
      <w:r w:rsidR="00EA19A8" w:rsidRPr="00E51BC0">
        <w:rPr>
          <w:rFonts w:ascii="Times New Roman" w:eastAsia="Times New Roman" w:hAnsi="Times New Roman" w:cs="Times New Roman"/>
          <w:sz w:val="24"/>
          <w:szCs w:val="24"/>
        </w:rPr>
        <w:t>sensory nerve action potential</w:t>
      </w:r>
    </w:p>
    <w:p w14:paraId="0061A974" w14:textId="45A1102A" w:rsidR="00E51BC0" w:rsidRDefault="0022365C" w:rsidP="00E51BC0">
      <w:pPr>
        <w:spacing w:after="0" w:line="240" w:lineRule="auto"/>
        <w:jc w:val="both"/>
        <w:rPr>
          <w:rFonts w:ascii="Times New Roman" w:eastAsia="Times New Roman" w:hAnsi="Times New Roman" w:cs="Times New Roman"/>
          <w:sz w:val="24"/>
          <w:szCs w:val="24"/>
        </w:rPr>
      </w:pPr>
      <w:r w:rsidRPr="00E51BC0">
        <w:rPr>
          <w:rFonts w:ascii="Times New Roman" w:eastAsia="Times New Roman" w:hAnsi="Times New Roman" w:cs="Times New Roman"/>
          <w:sz w:val="24"/>
          <w:szCs w:val="24"/>
        </w:rPr>
        <w:t>SCV</w:t>
      </w:r>
      <w:r>
        <w:rPr>
          <w:rFonts w:ascii="Times New Roman" w:eastAsia="Times New Roman" w:hAnsi="Times New Roman" w:cs="Times New Roman"/>
          <w:sz w:val="24"/>
          <w:szCs w:val="24"/>
        </w:rPr>
        <w:t xml:space="preserve">: </w:t>
      </w:r>
      <w:r w:rsidR="00EA19A8" w:rsidRPr="00E51BC0">
        <w:rPr>
          <w:rFonts w:ascii="Times New Roman" w:eastAsia="Times New Roman" w:hAnsi="Times New Roman" w:cs="Times New Roman"/>
          <w:sz w:val="24"/>
          <w:szCs w:val="24"/>
        </w:rPr>
        <w:t xml:space="preserve"> sensory nerve conduction velocity </w:t>
      </w:r>
    </w:p>
    <w:p w14:paraId="67022F55" w14:textId="6FF0D5AF" w:rsidR="00E51BC0" w:rsidRDefault="0022365C" w:rsidP="00E51BC0">
      <w:pPr>
        <w:spacing w:after="0" w:line="240" w:lineRule="auto"/>
        <w:jc w:val="both"/>
        <w:rPr>
          <w:rFonts w:ascii="Times New Roman" w:eastAsia="Times New Roman" w:hAnsi="Times New Roman" w:cs="Times New Roman"/>
          <w:sz w:val="24"/>
          <w:szCs w:val="24"/>
        </w:rPr>
      </w:pPr>
      <w:r w:rsidRPr="00E51BC0">
        <w:rPr>
          <w:rFonts w:ascii="Times New Roman" w:eastAsia="Times New Roman" w:hAnsi="Times New Roman" w:cs="Times New Roman"/>
          <w:sz w:val="24"/>
          <w:szCs w:val="24"/>
        </w:rPr>
        <w:t>AAEM</w:t>
      </w:r>
      <w:r>
        <w:rPr>
          <w:rFonts w:ascii="Times New Roman" w:eastAsia="Times New Roman" w:hAnsi="Times New Roman" w:cs="Times New Roman"/>
          <w:sz w:val="24"/>
          <w:szCs w:val="24"/>
        </w:rPr>
        <w:t xml:space="preserve">: </w:t>
      </w:r>
      <w:r w:rsidR="00EA19A8" w:rsidRPr="00E51BC0">
        <w:rPr>
          <w:rFonts w:ascii="Times New Roman" w:eastAsia="Times New Roman" w:hAnsi="Times New Roman" w:cs="Times New Roman"/>
          <w:sz w:val="24"/>
          <w:szCs w:val="24"/>
        </w:rPr>
        <w:t>American Association of Electrodiagnostic Medicine</w:t>
      </w:r>
    </w:p>
    <w:p w14:paraId="62C9D290" w14:textId="77777777" w:rsidR="0022365C" w:rsidRDefault="00EA19A8" w:rsidP="00E51BC0">
      <w:pPr>
        <w:spacing w:after="0" w:line="240" w:lineRule="auto"/>
        <w:jc w:val="both"/>
        <w:rPr>
          <w:rFonts w:ascii="Times New Roman" w:eastAsia="Times New Roman" w:hAnsi="Times New Roman" w:cs="Times New Roman"/>
          <w:sz w:val="24"/>
          <w:szCs w:val="24"/>
        </w:rPr>
      </w:pPr>
      <w:r w:rsidRPr="00E51BC0">
        <w:rPr>
          <w:rFonts w:ascii="Times New Roman" w:eastAsia="Times New Roman" w:hAnsi="Times New Roman" w:cs="Times New Roman"/>
          <w:sz w:val="24"/>
          <w:szCs w:val="24"/>
        </w:rPr>
        <w:t xml:space="preserve"> </w:t>
      </w:r>
      <w:r w:rsidR="0022365C" w:rsidRPr="00E51BC0">
        <w:rPr>
          <w:rFonts w:ascii="Times New Roman" w:eastAsia="Times New Roman" w:hAnsi="Times New Roman" w:cs="Times New Roman"/>
          <w:sz w:val="24"/>
          <w:szCs w:val="24"/>
        </w:rPr>
        <w:t>CSA</w:t>
      </w:r>
      <w:r w:rsidR="0022365C">
        <w:rPr>
          <w:rFonts w:ascii="Times New Roman" w:eastAsia="Times New Roman" w:hAnsi="Times New Roman" w:cs="Times New Roman"/>
          <w:sz w:val="24"/>
          <w:szCs w:val="24"/>
        </w:rPr>
        <w:t xml:space="preserve">: </w:t>
      </w:r>
      <w:r w:rsidRPr="00E51BC0">
        <w:rPr>
          <w:rFonts w:ascii="Times New Roman" w:eastAsia="Times New Roman" w:hAnsi="Times New Roman" w:cs="Times New Roman"/>
          <w:sz w:val="24"/>
          <w:szCs w:val="24"/>
        </w:rPr>
        <w:t>cross-sectional area</w:t>
      </w:r>
      <w:r w:rsidR="0022365C">
        <w:rPr>
          <w:rFonts w:ascii="Times New Roman" w:eastAsia="Times New Roman" w:hAnsi="Times New Roman" w:cs="Times New Roman"/>
          <w:sz w:val="24"/>
          <w:szCs w:val="24"/>
        </w:rPr>
        <w:t xml:space="preserve">  </w:t>
      </w:r>
    </w:p>
    <w:p w14:paraId="78C945EA" w14:textId="029A2E5A" w:rsidR="0022365C" w:rsidRDefault="0022365C" w:rsidP="00E51BC0">
      <w:pPr>
        <w:spacing w:after="0" w:line="240" w:lineRule="auto"/>
        <w:jc w:val="both"/>
        <w:rPr>
          <w:rFonts w:ascii="Times New Roman" w:eastAsia="Times New Roman" w:hAnsi="Times New Roman" w:cs="Times New Roman"/>
          <w:sz w:val="24"/>
          <w:szCs w:val="24"/>
        </w:rPr>
      </w:pPr>
      <w:r w:rsidRPr="00E51BC0">
        <w:rPr>
          <w:rFonts w:ascii="Times New Roman" w:eastAsia="Times New Roman" w:hAnsi="Times New Roman" w:cs="Times New Roman"/>
          <w:sz w:val="24"/>
          <w:szCs w:val="24"/>
        </w:rPr>
        <w:t>TSZ</w:t>
      </w:r>
      <w:r>
        <w:rPr>
          <w:rFonts w:ascii="Times New Roman" w:eastAsia="Times New Roman" w:hAnsi="Times New Roman" w:cs="Times New Roman"/>
          <w:sz w:val="24"/>
          <w:szCs w:val="24"/>
        </w:rPr>
        <w:t xml:space="preserve">: </w:t>
      </w:r>
      <w:r w:rsidR="00EA19A8" w:rsidRPr="00E51BC0">
        <w:rPr>
          <w:rFonts w:ascii="Times New Roman" w:eastAsia="Times New Roman" w:hAnsi="Times New Roman" w:cs="Times New Roman"/>
          <w:sz w:val="24"/>
          <w:szCs w:val="24"/>
        </w:rPr>
        <w:t xml:space="preserve">transverse safe zone </w:t>
      </w:r>
    </w:p>
    <w:p w14:paraId="3D609674" w14:textId="3AC7AB17" w:rsidR="006D5F40" w:rsidRDefault="0022365C" w:rsidP="00712D93">
      <w:pPr>
        <w:spacing w:after="0" w:line="240" w:lineRule="auto"/>
        <w:jc w:val="both"/>
        <w:rPr>
          <w:rFonts w:ascii="Times New Roman" w:eastAsia="Times New Roman" w:hAnsi="Times New Roman" w:cs="Times New Roman"/>
          <w:sz w:val="24"/>
          <w:szCs w:val="24"/>
        </w:rPr>
      </w:pPr>
      <w:r w:rsidRPr="00E51BC0">
        <w:rPr>
          <w:rFonts w:ascii="Times New Roman" w:eastAsia="Times New Roman" w:hAnsi="Times New Roman" w:cs="Times New Roman"/>
          <w:sz w:val="24"/>
          <w:szCs w:val="24"/>
        </w:rPr>
        <w:t>VAS</w:t>
      </w:r>
      <w:r>
        <w:rPr>
          <w:rFonts w:ascii="Times New Roman" w:eastAsia="Times New Roman" w:hAnsi="Times New Roman" w:cs="Times New Roman"/>
          <w:sz w:val="24"/>
          <w:szCs w:val="24"/>
        </w:rPr>
        <w:t xml:space="preserve">: </w:t>
      </w:r>
      <w:r w:rsidR="00EA19A8" w:rsidRPr="00E51BC0">
        <w:rPr>
          <w:rFonts w:ascii="Times New Roman" w:eastAsia="Times New Roman" w:hAnsi="Times New Roman" w:cs="Times New Roman"/>
          <w:sz w:val="24"/>
          <w:szCs w:val="24"/>
        </w:rPr>
        <w:t xml:space="preserve">visual analogue scale </w:t>
      </w:r>
    </w:p>
    <w:p w14:paraId="18FB608F" w14:textId="77777777" w:rsidR="00712D93" w:rsidRPr="00712D93" w:rsidRDefault="00712D93" w:rsidP="00712D93">
      <w:pPr>
        <w:spacing w:after="0" w:line="240" w:lineRule="auto"/>
        <w:jc w:val="both"/>
        <w:rPr>
          <w:rStyle w:val="Strong"/>
          <w:rFonts w:ascii="Times New Roman" w:eastAsia="Times New Roman" w:hAnsi="Times New Roman" w:cs="Times New Roman"/>
          <w:b w:val="0"/>
          <w:bCs w:val="0"/>
          <w:sz w:val="24"/>
          <w:szCs w:val="24"/>
        </w:rPr>
      </w:pPr>
    </w:p>
    <w:p w14:paraId="011ABF69" w14:textId="77777777" w:rsidR="00657937" w:rsidRDefault="00657937" w:rsidP="00712D93">
      <w:pPr>
        <w:spacing w:after="0" w:line="480" w:lineRule="auto"/>
        <w:jc w:val="both"/>
        <w:rPr>
          <w:rFonts w:ascii="Times New Roman" w:eastAsia="Calibri" w:hAnsi="Times New Roman" w:cs="Times New Roman"/>
          <w:b/>
          <w:bCs/>
          <w:sz w:val="24"/>
          <w:szCs w:val="24"/>
          <w:rtl/>
        </w:rPr>
      </w:pPr>
    </w:p>
    <w:p w14:paraId="24D7E8FB" w14:textId="1670D151" w:rsidR="00712D93" w:rsidRPr="00657937" w:rsidRDefault="00712D93" w:rsidP="00657937">
      <w:pPr>
        <w:spacing w:after="0" w:line="240" w:lineRule="auto"/>
        <w:jc w:val="both"/>
        <w:rPr>
          <w:rFonts w:ascii="Times New Roman" w:eastAsia="Times New Roman" w:hAnsi="Times New Roman" w:cs="Times New Roman"/>
          <w:sz w:val="24"/>
          <w:szCs w:val="24"/>
        </w:rPr>
      </w:pPr>
      <w:r w:rsidRPr="007A03D4">
        <w:rPr>
          <w:rFonts w:ascii="Times New Roman" w:eastAsia="Times New Roman" w:hAnsi="Times New Roman" w:cs="Times New Roman"/>
          <w:b/>
          <w:bCs/>
          <w:color w:val="231F20"/>
          <w:sz w:val="24"/>
          <w:szCs w:val="24"/>
        </w:rPr>
        <w:lastRenderedPageBreak/>
        <w:t>Declaration of interest and Funding information.:</w:t>
      </w:r>
      <w:r w:rsidRPr="00657937">
        <w:rPr>
          <w:rFonts w:ascii="Times New Roman" w:eastAsia="Times New Roman" w:hAnsi="Times New Roman" w:cs="Times New Roman"/>
          <w:sz w:val="24"/>
          <w:szCs w:val="24"/>
        </w:rPr>
        <w:t xml:space="preserve"> The authors report no conflicts of interest.</w:t>
      </w:r>
    </w:p>
    <w:p w14:paraId="0A119CEF" w14:textId="77777777" w:rsidR="00712D93" w:rsidRPr="00657937" w:rsidRDefault="00712D93" w:rsidP="00657937">
      <w:pPr>
        <w:spacing w:after="0" w:line="240" w:lineRule="auto"/>
        <w:jc w:val="both"/>
        <w:rPr>
          <w:rFonts w:ascii="Times New Roman" w:eastAsia="Times New Roman" w:hAnsi="Times New Roman" w:cs="Times New Roman"/>
          <w:sz w:val="24"/>
          <w:szCs w:val="24"/>
        </w:rPr>
      </w:pPr>
      <w:r w:rsidRPr="007A03D4">
        <w:rPr>
          <w:rFonts w:ascii="Times New Roman" w:eastAsia="Times New Roman" w:hAnsi="Times New Roman" w:cs="Times New Roman"/>
          <w:b/>
          <w:bCs/>
          <w:color w:val="231F20"/>
          <w:sz w:val="24"/>
          <w:szCs w:val="24"/>
        </w:rPr>
        <w:t>Authors’ contributions:</w:t>
      </w:r>
      <w:r w:rsidRPr="00657937">
        <w:rPr>
          <w:rFonts w:ascii="Times New Roman" w:eastAsia="Times New Roman" w:hAnsi="Times New Roman" w:cs="Times New Roman"/>
          <w:sz w:val="24"/>
          <w:szCs w:val="24"/>
        </w:rPr>
        <w:t xml:space="preserve">  All authors have participated in the research and article preparation and all of them read and approved the final version of the study</w:t>
      </w:r>
    </w:p>
    <w:p w14:paraId="3B78767C" w14:textId="4349711B" w:rsidR="00310C2F" w:rsidRPr="00657937" w:rsidRDefault="00712D93" w:rsidP="00657937">
      <w:pPr>
        <w:spacing w:after="0" w:line="240" w:lineRule="auto"/>
        <w:jc w:val="both"/>
        <w:rPr>
          <w:rFonts w:ascii="Times New Roman" w:eastAsia="Times New Roman" w:hAnsi="Times New Roman" w:cs="Times New Roman"/>
          <w:sz w:val="24"/>
          <w:szCs w:val="24"/>
        </w:rPr>
      </w:pPr>
      <w:r w:rsidRPr="007A03D4">
        <w:rPr>
          <w:rFonts w:ascii="Times New Roman" w:eastAsia="Times New Roman" w:hAnsi="Times New Roman" w:cs="Times New Roman"/>
          <w:b/>
          <w:bCs/>
          <w:color w:val="231F20"/>
          <w:sz w:val="24"/>
          <w:szCs w:val="24"/>
        </w:rPr>
        <w:t>Authorship</w:t>
      </w:r>
      <w:r w:rsidR="007A03D4">
        <w:rPr>
          <w:rFonts w:ascii="Times New Roman" w:eastAsia="Times New Roman" w:hAnsi="Times New Roman" w:cs="Times New Roman"/>
          <w:b/>
          <w:bCs/>
          <w:color w:val="231F20"/>
          <w:sz w:val="24"/>
          <w:szCs w:val="24"/>
        </w:rPr>
        <w:t>:</w:t>
      </w:r>
      <w:r w:rsidRPr="00657937">
        <w:rPr>
          <w:rFonts w:ascii="Times New Roman" w:eastAsia="Times New Roman" w:hAnsi="Times New Roman" w:cs="Times New Roman"/>
          <w:sz w:val="24"/>
          <w:szCs w:val="24"/>
        </w:rPr>
        <w:t xml:space="preserve"> All authors have made contributions to the following: (1) the conception and design of the study, acquisition of data, analysis and interpretation of data, (2) drafting the article and revising it for important intellectual content, (3) final approval of the version to be submitted. </w:t>
      </w:r>
    </w:p>
    <w:p w14:paraId="0B44E584" w14:textId="69534B31" w:rsidR="00B62FC2" w:rsidRPr="007A03D4" w:rsidRDefault="00712D93" w:rsidP="00657937">
      <w:pPr>
        <w:spacing w:after="0" w:line="240" w:lineRule="auto"/>
        <w:jc w:val="both"/>
        <w:rPr>
          <w:rFonts w:ascii="Times New Roman" w:eastAsia="Times New Roman" w:hAnsi="Times New Roman" w:cs="Times New Roman"/>
          <w:b/>
          <w:bCs/>
          <w:color w:val="231F20"/>
          <w:sz w:val="24"/>
          <w:szCs w:val="24"/>
        </w:rPr>
      </w:pPr>
      <w:r w:rsidRPr="007A03D4">
        <w:rPr>
          <w:rFonts w:ascii="Times New Roman" w:eastAsia="Times New Roman" w:hAnsi="Times New Roman" w:cs="Times New Roman"/>
          <w:b/>
          <w:bCs/>
          <w:color w:val="231F20"/>
          <w:sz w:val="24"/>
          <w:szCs w:val="24"/>
        </w:rPr>
        <w:t>Acknowledgment:</w:t>
      </w:r>
      <w:r w:rsidR="00B62FC2" w:rsidRPr="007A03D4">
        <w:rPr>
          <w:rFonts w:ascii="Times New Roman" w:eastAsia="Times New Roman" w:hAnsi="Times New Roman" w:cs="Times New Roman"/>
          <w:b/>
          <w:bCs/>
          <w:color w:val="231F20"/>
          <w:sz w:val="24"/>
          <w:szCs w:val="24"/>
        </w:rPr>
        <w:t xml:space="preserve"> </w:t>
      </w:r>
    </w:p>
    <w:p w14:paraId="288DE3C8" w14:textId="688D2EAF" w:rsidR="00712D93" w:rsidRPr="00657937" w:rsidRDefault="00712D93" w:rsidP="00657937">
      <w:pPr>
        <w:spacing w:after="0" w:line="240" w:lineRule="auto"/>
        <w:jc w:val="both"/>
        <w:rPr>
          <w:rFonts w:ascii="Times New Roman" w:eastAsia="Times New Roman" w:hAnsi="Times New Roman" w:cs="Times New Roman"/>
          <w:sz w:val="24"/>
          <w:szCs w:val="24"/>
        </w:rPr>
      </w:pPr>
      <w:r w:rsidRPr="00657937">
        <w:rPr>
          <w:rFonts w:ascii="Times New Roman" w:eastAsia="Times New Roman" w:hAnsi="Times New Roman" w:cs="Times New Roman"/>
          <w:sz w:val="24"/>
          <w:szCs w:val="24"/>
        </w:rPr>
        <w:t xml:space="preserve">We would like to thank Dr. Hanaa El-Sayed Bayomy, Associate Professor of Public Health and Community Medicine, Benha Faculty of Medicine, Benha University for great effort in accomplishing the statistical analysis of this study                     </w:t>
      </w:r>
    </w:p>
    <w:p w14:paraId="4A10C1C9" w14:textId="58C51019" w:rsidR="003754F7" w:rsidRPr="00657937" w:rsidRDefault="00616BB6" w:rsidP="00657937">
      <w:pPr>
        <w:spacing w:after="0" w:line="240" w:lineRule="auto"/>
        <w:rPr>
          <w:rFonts w:ascii="Times New Roman" w:eastAsia="Times New Roman" w:hAnsi="Times New Roman" w:cs="Times New Roman"/>
          <w:sz w:val="24"/>
          <w:szCs w:val="24"/>
        </w:rPr>
      </w:pPr>
      <w:hyperlink r:id="rId34" w:history="1">
        <w:r w:rsidR="00712D93" w:rsidRPr="00657937">
          <w:rPr>
            <w:rFonts w:ascii="Times New Roman" w:eastAsia="Times New Roman" w:hAnsi="Times New Roman" w:cs="Times New Roman"/>
            <w:sz w:val="24"/>
            <w:szCs w:val="24"/>
          </w:rPr>
          <w:t>www.bu.edu.eg</w:t>
        </w:r>
      </w:hyperlink>
      <w:r w:rsidR="00712D93" w:rsidRPr="00657937">
        <w:rPr>
          <w:rFonts w:ascii="Times New Roman" w:eastAsia="Times New Roman" w:hAnsi="Times New Roman" w:cs="Times New Roman"/>
          <w:sz w:val="24"/>
          <w:szCs w:val="24"/>
        </w:rPr>
        <w:t xml:space="preserve">    &amp;   </w:t>
      </w:r>
      <w:hyperlink r:id="rId35" w:history="1">
        <w:r w:rsidR="00712D93" w:rsidRPr="00657937">
          <w:rPr>
            <w:rFonts w:ascii="Times New Roman" w:eastAsia="Times New Roman" w:hAnsi="Times New Roman" w:cs="Times New Roman"/>
            <w:sz w:val="24"/>
            <w:szCs w:val="24"/>
          </w:rPr>
          <w:t>www.fac.bu.edu.eg</w:t>
        </w:r>
      </w:hyperlink>
      <w:bookmarkEnd w:id="59"/>
      <w:bookmarkEnd w:id="76"/>
    </w:p>
    <w:p w14:paraId="3451B297" w14:textId="77777777" w:rsidR="001C069D" w:rsidRDefault="001C069D" w:rsidP="0039170D">
      <w:pPr>
        <w:spacing w:after="0"/>
        <w:rPr>
          <w:rFonts w:ascii="Times New Roman" w:eastAsia="Times New Roman" w:hAnsi="Times New Roman" w:cs="Times New Roman"/>
          <w:b/>
          <w:bCs/>
          <w:color w:val="231F20"/>
          <w:sz w:val="24"/>
          <w:szCs w:val="24"/>
        </w:rPr>
      </w:pPr>
    </w:p>
    <w:p w14:paraId="0CA85F55" w14:textId="6004D44F" w:rsidR="003C3158" w:rsidRPr="0039170D" w:rsidRDefault="003C3158" w:rsidP="0039170D">
      <w:pPr>
        <w:spacing w:after="0"/>
        <w:rPr>
          <w:rFonts w:ascii="Times New Roman" w:eastAsia="Times New Roman" w:hAnsi="Times New Roman" w:cs="Times New Roman"/>
          <w:b/>
          <w:bCs/>
          <w:color w:val="231F20"/>
          <w:sz w:val="24"/>
          <w:szCs w:val="24"/>
          <w:lang w:bidi="ar-EG"/>
        </w:rPr>
      </w:pPr>
      <w:r w:rsidRPr="003C3158">
        <w:rPr>
          <w:rFonts w:ascii="Times New Roman" w:eastAsia="Times New Roman" w:hAnsi="Times New Roman" w:cs="Times New Roman"/>
          <w:b/>
          <w:bCs/>
          <w:color w:val="231F20"/>
          <w:sz w:val="24"/>
          <w:szCs w:val="24"/>
        </w:rPr>
        <w:t xml:space="preserve">References: </w:t>
      </w:r>
    </w:p>
    <w:p w14:paraId="5BC99533" w14:textId="2BE80512" w:rsidR="00C05E0A" w:rsidRPr="00EA19A8" w:rsidRDefault="00C05E0A" w:rsidP="00C05E0A">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EA19A8">
        <w:rPr>
          <w:rFonts w:ascii="Times New Roman" w:eastAsia="Times New Roman" w:hAnsi="Times New Roman" w:cs="Times New Roman"/>
          <w:color w:val="231F20"/>
          <w:sz w:val="24"/>
          <w:szCs w:val="24"/>
        </w:rPr>
        <w:t>Green DP, Pederson WC, Hotchkiss RN, Wolfe SW. Greens Operative Hand Surgery. 5th ed. Philadelphia: Elsevier Churchill Livingstone; 2005. pp. 1009–18. </w:t>
      </w:r>
    </w:p>
    <w:p w14:paraId="1995656C" w14:textId="07DDD13D" w:rsidR="00C05E0A" w:rsidRPr="00245BA5" w:rsidRDefault="00C05E0A" w:rsidP="00C05E0A">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245BA5">
        <w:rPr>
          <w:rFonts w:ascii="Times New Roman" w:eastAsia="Times New Roman" w:hAnsi="Times New Roman" w:cs="Times New Roman"/>
          <w:color w:val="231F20"/>
          <w:sz w:val="24"/>
          <w:szCs w:val="24"/>
        </w:rPr>
        <w:t>Cranford CS, Ho JY, Kalainov DM,</w:t>
      </w:r>
      <w:r w:rsidR="00245BA5" w:rsidRPr="00245BA5">
        <w:t xml:space="preserve"> </w:t>
      </w:r>
      <w:hyperlink r:id="rId36" w:history="1">
        <w:r w:rsidR="00245BA5" w:rsidRPr="00245BA5">
          <w:rPr>
            <w:rFonts w:ascii="Times New Roman" w:eastAsia="Times New Roman" w:hAnsi="Times New Roman" w:cs="Times New Roman"/>
            <w:color w:val="231F20"/>
            <w:sz w:val="24"/>
            <w:szCs w:val="24"/>
          </w:rPr>
          <w:t xml:space="preserve"> Hartigan</w:t>
        </w:r>
      </w:hyperlink>
      <w:r w:rsidR="00245BA5" w:rsidRPr="00245BA5">
        <w:rPr>
          <w:rFonts w:ascii="Times New Roman" w:eastAsia="Times New Roman" w:hAnsi="Times New Roman" w:cs="Times New Roman"/>
          <w:color w:val="231F20"/>
          <w:sz w:val="24"/>
          <w:szCs w:val="24"/>
        </w:rPr>
        <w:t xml:space="preserve"> B J. Carpal</w:t>
      </w:r>
      <w:r w:rsidRPr="00245BA5">
        <w:rPr>
          <w:rFonts w:ascii="Times New Roman" w:eastAsia="Times New Roman" w:hAnsi="Times New Roman" w:cs="Times New Roman"/>
          <w:color w:val="231F20"/>
          <w:sz w:val="24"/>
          <w:szCs w:val="24"/>
        </w:rPr>
        <w:t xml:space="preserve"> tunnel syndrome. J Am Acad Orthop Surg 2007; 15</w:t>
      </w:r>
      <w:r w:rsidR="00245BA5" w:rsidRPr="00245BA5">
        <w:rPr>
          <w:rFonts w:ascii="Times New Roman" w:eastAsia="Times New Roman" w:hAnsi="Times New Roman" w:cs="Times New Roman"/>
          <w:color w:val="231F20"/>
          <w:sz w:val="24"/>
          <w:szCs w:val="24"/>
        </w:rPr>
        <w:t xml:space="preserve"> (9)</w:t>
      </w:r>
      <w:r w:rsidRPr="00245BA5">
        <w:rPr>
          <w:rFonts w:ascii="Times New Roman" w:eastAsia="Times New Roman" w:hAnsi="Times New Roman" w:cs="Times New Roman"/>
          <w:color w:val="231F20"/>
          <w:sz w:val="24"/>
          <w:szCs w:val="24"/>
        </w:rPr>
        <w:t>:537-48.</w:t>
      </w:r>
    </w:p>
    <w:p w14:paraId="6D8BC61E" w14:textId="6A1AF320" w:rsidR="00C05E0A" w:rsidRPr="00AD4E4A" w:rsidRDefault="00C05E0A" w:rsidP="00AD4E4A">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AD4E4A">
        <w:rPr>
          <w:rFonts w:ascii="Times New Roman" w:eastAsia="Times New Roman" w:hAnsi="Times New Roman" w:cs="Times New Roman"/>
          <w:color w:val="231F20"/>
          <w:sz w:val="24"/>
          <w:szCs w:val="24"/>
        </w:rPr>
        <w:t>Keith MW, Masear V, Armadio PC,</w:t>
      </w:r>
      <w:r w:rsidR="00AD4E4A" w:rsidRPr="00AD4E4A">
        <w:rPr>
          <w:rFonts w:ascii="Times New Roman" w:eastAsia="Times New Roman" w:hAnsi="Times New Roman" w:cs="Times New Roman"/>
          <w:color w:val="231F20"/>
          <w:sz w:val="24"/>
          <w:szCs w:val="24"/>
        </w:rPr>
        <w:t xml:space="preserve"> </w:t>
      </w:r>
      <w:hyperlink r:id="rId37" w:history="1">
        <w:r w:rsidR="00AD4E4A" w:rsidRPr="00AD4E4A">
          <w:rPr>
            <w:rFonts w:ascii="Times New Roman" w:eastAsia="Times New Roman" w:hAnsi="Times New Roman" w:cs="Times New Roman"/>
            <w:color w:val="231F20"/>
            <w:sz w:val="24"/>
            <w:szCs w:val="24"/>
          </w:rPr>
          <w:t xml:space="preserve"> Andary</w:t>
        </w:r>
      </w:hyperlink>
      <w:r w:rsidR="00AD4E4A" w:rsidRPr="00AD4E4A">
        <w:rPr>
          <w:rFonts w:ascii="Times New Roman" w:eastAsia="Times New Roman" w:hAnsi="Times New Roman" w:cs="Times New Roman"/>
          <w:color w:val="231F20"/>
          <w:sz w:val="24"/>
          <w:szCs w:val="24"/>
        </w:rPr>
        <w:t xml:space="preserve"> M ,</w:t>
      </w:r>
      <w:r w:rsidRPr="00AD4E4A">
        <w:rPr>
          <w:rFonts w:ascii="Times New Roman" w:eastAsia="Times New Roman" w:hAnsi="Times New Roman" w:cs="Times New Roman"/>
          <w:color w:val="231F20"/>
          <w:sz w:val="24"/>
          <w:szCs w:val="24"/>
        </w:rPr>
        <w:t xml:space="preserve"> </w:t>
      </w:r>
      <w:hyperlink r:id="rId38" w:history="1">
        <w:r w:rsidR="00AD4E4A" w:rsidRPr="00AD4E4A">
          <w:rPr>
            <w:rFonts w:ascii="Times New Roman" w:eastAsia="Times New Roman" w:hAnsi="Times New Roman" w:cs="Times New Roman"/>
            <w:color w:val="231F20"/>
            <w:sz w:val="24"/>
            <w:szCs w:val="24"/>
          </w:rPr>
          <w:t xml:space="preserve"> Barth</w:t>
        </w:r>
      </w:hyperlink>
      <w:r w:rsidR="00AD4E4A" w:rsidRPr="00AD4E4A">
        <w:rPr>
          <w:rFonts w:ascii="Times New Roman" w:eastAsia="Times New Roman" w:hAnsi="Times New Roman" w:cs="Times New Roman"/>
          <w:color w:val="231F20"/>
          <w:sz w:val="24"/>
          <w:szCs w:val="24"/>
        </w:rPr>
        <w:t xml:space="preserve"> RW, </w:t>
      </w:r>
      <w:hyperlink r:id="rId39" w:history="1">
        <w:r w:rsidR="00AD4E4A" w:rsidRPr="00AD4E4A">
          <w:rPr>
            <w:rFonts w:ascii="Times New Roman" w:eastAsia="Times New Roman" w:hAnsi="Times New Roman" w:cs="Times New Roman"/>
            <w:color w:val="231F20"/>
            <w:sz w:val="24"/>
            <w:szCs w:val="24"/>
          </w:rPr>
          <w:t xml:space="preserve"> Graham</w:t>
        </w:r>
      </w:hyperlink>
      <w:r w:rsidR="00AD4E4A" w:rsidRPr="00AD4E4A">
        <w:rPr>
          <w:rFonts w:ascii="Times New Roman" w:eastAsia="Times New Roman" w:hAnsi="Times New Roman" w:cs="Times New Roman"/>
          <w:color w:val="231F20"/>
          <w:sz w:val="24"/>
          <w:szCs w:val="24"/>
        </w:rPr>
        <w:t xml:space="preserve"> B </w:t>
      </w:r>
      <w:r w:rsidRPr="00AD4E4A">
        <w:rPr>
          <w:rFonts w:ascii="Times New Roman" w:eastAsia="Times New Roman" w:hAnsi="Times New Roman" w:cs="Times New Roman"/>
          <w:color w:val="231F20"/>
          <w:sz w:val="24"/>
          <w:szCs w:val="24"/>
        </w:rPr>
        <w:t>et al. Treatment of carpal tunnel syndrome. J Am Acad Orthop Surg. 2009; 17</w:t>
      </w:r>
      <w:r w:rsidR="00245BA5" w:rsidRPr="00AD4E4A">
        <w:rPr>
          <w:rFonts w:ascii="Times New Roman" w:eastAsia="Times New Roman" w:hAnsi="Times New Roman" w:cs="Times New Roman"/>
          <w:color w:val="231F20"/>
          <w:sz w:val="24"/>
          <w:szCs w:val="24"/>
        </w:rPr>
        <w:t>(6)</w:t>
      </w:r>
      <w:r w:rsidRPr="00AD4E4A">
        <w:rPr>
          <w:rFonts w:ascii="Times New Roman" w:eastAsia="Times New Roman" w:hAnsi="Times New Roman" w:cs="Times New Roman"/>
          <w:color w:val="231F20"/>
          <w:sz w:val="24"/>
          <w:szCs w:val="24"/>
        </w:rPr>
        <w:t>:397–405.</w:t>
      </w:r>
      <w:r w:rsidR="00AD4E4A" w:rsidRPr="00AD4E4A">
        <w:rPr>
          <w:rFonts w:ascii="Times New Roman" w:eastAsia="Times New Roman" w:hAnsi="Times New Roman" w:cs="Times New Roman"/>
          <w:color w:val="231F20"/>
          <w:sz w:val="24"/>
          <w:szCs w:val="24"/>
        </w:rPr>
        <w:t xml:space="preserve">    </w:t>
      </w:r>
    </w:p>
    <w:p w14:paraId="0B9F47EF" w14:textId="31CFDDE7" w:rsidR="00C05E0A" w:rsidRPr="00EA19A8" w:rsidRDefault="00C05E0A" w:rsidP="00712D93">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EA19A8">
        <w:rPr>
          <w:rFonts w:ascii="Times New Roman" w:eastAsia="Times New Roman" w:hAnsi="Times New Roman" w:cs="Times New Roman"/>
          <w:color w:val="231F20"/>
          <w:sz w:val="24"/>
          <w:szCs w:val="24"/>
        </w:rPr>
        <w:t xml:space="preserve">Heidarian A, Abbasi H, Hasanzadeh </w:t>
      </w:r>
      <w:r w:rsidR="003127DA">
        <w:rPr>
          <w:rFonts w:ascii="Times New Roman" w:eastAsia="Times New Roman" w:hAnsi="Times New Roman" w:cs="Times New Roman"/>
          <w:color w:val="231F20"/>
          <w:sz w:val="24"/>
          <w:szCs w:val="24"/>
        </w:rPr>
        <w:t>H</w:t>
      </w:r>
      <w:r w:rsidRPr="00EA19A8">
        <w:rPr>
          <w:rFonts w:ascii="Times New Roman" w:eastAsia="Times New Roman" w:hAnsi="Times New Roman" w:cs="Times New Roman"/>
          <w:color w:val="231F20"/>
          <w:sz w:val="24"/>
          <w:szCs w:val="24"/>
        </w:rPr>
        <w:t xml:space="preserve"> M, Hajialibeyg A, Motamedi SM, Seifirad S. Comparison of Knife light surgery versus conventional open surgery in the treatment of carpal tunnel syndrome. Iran Red Crescent Med J. 2013;15(5):385</w:t>
      </w:r>
      <w:r w:rsidR="003127DA">
        <w:rPr>
          <w:rFonts w:ascii="Times New Roman" w:eastAsia="Times New Roman" w:hAnsi="Times New Roman" w:cs="Times New Roman"/>
          <w:color w:val="231F20"/>
          <w:sz w:val="24"/>
          <w:szCs w:val="24"/>
        </w:rPr>
        <w:t>-</w:t>
      </w:r>
      <w:r w:rsidRPr="00EA19A8">
        <w:rPr>
          <w:rFonts w:ascii="Times New Roman" w:eastAsia="Times New Roman" w:hAnsi="Times New Roman" w:cs="Times New Roman"/>
          <w:color w:val="231F20"/>
          <w:sz w:val="24"/>
          <w:szCs w:val="24"/>
        </w:rPr>
        <w:t>388.</w:t>
      </w:r>
    </w:p>
    <w:p w14:paraId="30460C98" w14:textId="1C912FFA" w:rsidR="00AD4E4A" w:rsidRPr="00BB40F0" w:rsidRDefault="00C05E0A" w:rsidP="00BB40F0">
      <w:pPr>
        <w:pStyle w:val="ListParagraph"/>
        <w:numPr>
          <w:ilvl w:val="0"/>
          <w:numId w:val="12"/>
        </w:numPr>
        <w:shd w:val="clear" w:color="auto" w:fill="FFFFFF"/>
        <w:spacing w:after="0" w:line="240" w:lineRule="auto"/>
        <w:rPr>
          <w:rFonts w:ascii="Times New Roman" w:eastAsia="Times New Roman" w:hAnsi="Times New Roman" w:cs="Times New Roman"/>
          <w:color w:val="231F20"/>
          <w:sz w:val="24"/>
          <w:szCs w:val="24"/>
        </w:rPr>
      </w:pPr>
      <w:r w:rsidRPr="00BB40F0">
        <w:rPr>
          <w:rFonts w:ascii="Times New Roman" w:eastAsia="Times New Roman" w:hAnsi="Times New Roman" w:cs="Times New Roman"/>
          <w:color w:val="231F20"/>
          <w:sz w:val="24"/>
          <w:szCs w:val="24"/>
        </w:rPr>
        <w:t>Vasiliadis HS, Nikolakopoulou A, Shrier I,</w:t>
      </w:r>
      <w:r w:rsidR="00AD4E4A" w:rsidRPr="00BB40F0">
        <w:rPr>
          <w:rFonts w:ascii="Times New Roman" w:eastAsia="Times New Roman" w:hAnsi="Times New Roman" w:cs="Times New Roman"/>
          <w:color w:val="231F20"/>
          <w:sz w:val="24"/>
          <w:szCs w:val="24"/>
        </w:rPr>
        <w:t xml:space="preserve"> Lunn MP, Brassington R, Salanti G</w:t>
      </w:r>
      <w:r w:rsidR="00BB40F0" w:rsidRPr="00BB40F0">
        <w:rPr>
          <w:rFonts w:ascii="Times New Roman" w:eastAsia="Times New Roman" w:hAnsi="Times New Roman" w:cs="Times New Roman"/>
          <w:color w:val="231F20"/>
          <w:sz w:val="24"/>
          <w:szCs w:val="24"/>
        </w:rPr>
        <w:t xml:space="preserve"> </w:t>
      </w:r>
      <w:r w:rsidRPr="00BB40F0">
        <w:rPr>
          <w:rFonts w:ascii="Times New Roman" w:eastAsia="Times New Roman" w:hAnsi="Times New Roman" w:cs="Times New Roman"/>
          <w:color w:val="231F20"/>
          <w:sz w:val="24"/>
          <w:szCs w:val="24"/>
        </w:rPr>
        <w:t>et al. Endoscopic and open release similarly safe for the treatment of carpal tunnel syndrome: a systematic review and meta-analysis. PLoS One. 2015;10(12): e</w:t>
      </w:r>
      <w:r w:rsidR="00BB40F0">
        <w:rPr>
          <w:rFonts w:ascii="Times New Roman" w:eastAsia="Times New Roman" w:hAnsi="Times New Roman" w:cs="Times New Roman"/>
          <w:color w:val="231F20"/>
          <w:sz w:val="24"/>
          <w:szCs w:val="24"/>
        </w:rPr>
        <w:t xml:space="preserve"> </w:t>
      </w:r>
      <w:r w:rsidRPr="00BB40F0">
        <w:rPr>
          <w:rFonts w:ascii="Times New Roman" w:eastAsia="Times New Roman" w:hAnsi="Times New Roman" w:cs="Times New Roman"/>
          <w:color w:val="231F20"/>
          <w:sz w:val="24"/>
          <w:szCs w:val="24"/>
        </w:rPr>
        <w:t>0143683.</w:t>
      </w:r>
      <w:r w:rsidR="00AD4E4A" w:rsidRPr="00BB40F0">
        <w:rPr>
          <w:rFonts w:ascii="Times New Roman" w:eastAsia="Times New Roman" w:hAnsi="Times New Roman" w:cs="Times New Roman"/>
          <w:color w:val="231F20"/>
          <w:sz w:val="24"/>
          <w:szCs w:val="24"/>
        </w:rPr>
        <w:t xml:space="preserve"> </w:t>
      </w:r>
    </w:p>
    <w:p w14:paraId="699B2462" w14:textId="7B33725F" w:rsidR="00C05E0A" w:rsidRPr="00EA19A8" w:rsidRDefault="00C05E0A" w:rsidP="00712D93">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EA19A8">
        <w:rPr>
          <w:rFonts w:ascii="Times New Roman" w:eastAsia="Times New Roman" w:hAnsi="Times New Roman" w:cs="Times New Roman"/>
          <w:color w:val="231F20"/>
          <w:sz w:val="24"/>
          <w:szCs w:val="24"/>
        </w:rPr>
        <w:t>Ejiri S, Kikuchi S, Maruya M, Sekiguchi Y, Kawakami R, Konno S. Short-term results of endoscopic (Okutsu method) versus palmar incision open carpal tunnel release: a prospective randomized controlled trial. Fukushima J Med Sci. 2012;58(1):49</w:t>
      </w:r>
      <w:r w:rsidR="003127DA">
        <w:rPr>
          <w:rFonts w:ascii="Times New Roman" w:eastAsia="Times New Roman" w:hAnsi="Times New Roman" w:cs="Times New Roman"/>
          <w:color w:val="231F20"/>
          <w:sz w:val="24"/>
          <w:szCs w:val="24"/>
        </w:rPr>
        <w:t>-</w:t>
      </w:r>
      <w:r w:rsidRPr="00EA19A8">
        <w:rPr>
          <w:rFonts w:ascii="Times New Roman" w:eastAsia="Times New Roman" w:hAnsi="Times New Roman" w:cs="Times New Roman"/>
          <w:color w:val="231F20"/>
          <w:sz w:val="24"/>
          <w:szCs w:val="24"/>
        </w:rPr>
        <w:t>59.</w:t>
      </w:r>
    </w:p>
    <w:p w14:paraId="14E9EDD1" w14:textId="42641929" w:rsidR="00C05E0A" w:rsidRPr="00EA19A8" w:rsidRDefault="00C05E0A" w:rsidP="00712D93">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EA19A8">
        <w:rPr>
          <w:rFonts w:ascii="Times New Roman" w:eastAsia="Times New Roman" w:hAnsi="Times New Roman" w:cs="Times New Roman"/>
          <w:color w:val="231F20"/>
          <w:sz w:val="24"/>
          <w:szCs w:val="24"/>
        </w:rPr>
        <w:t>Goss BC, Agee JM. Dynamics of intracarpal tunnel pressure in patients with carpal tunnel syndrome. J Hand Surg Am. 2010;35(2):197</w:t>
      </w:r>
      <w:r w:rsidR="003127DA">
        <w:rPr>
          <w:rFonts w:ascii="Times New Roman" w:eastAsia="Times New Roman" w:hAnsi="Times New Roman" w:cs="Times New Roman"/>
          <w:color w:val="231F20"/>
          <w:sz w:val="24"/>
          <w:szCs w:val="24"/>
        </w:rPr>
        <w:t>-</w:t>
      </w:r>
      <w:r w:rsidRPr="00EA19A8">
        <w:rPr>
          <w:rFonts w:ascii="Times New Roman" w:eastAsia="Times New Roman" w:hAnsi="Times New Roman" w:cs="Times New Roman"/>
          <w:color w:val="231F20"/>
          <w:sz w:val="24"/>
          <w:szCs w:val="24"/>
        </w:rPr>
        <w:t>206.</w:t>
      </w:r>
    </w:p>
    <w:p w14:paraId="184597D2" w14:textId="177DEAD1" w:rsidR="00C05E0A" w:rsidRPr="00EA19A8" w:rsidRDefault="00C05E0A" w:rsidP="00712D93">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EA19A8">
        <w:rPr>
          <w:rFonts w:ascii="Times New Roman" w:eastAsia="Times New Roman" w:hAnsi="Times New Roman" w:cs="Times New Roman"/>
          <w:color w:val="231F20"/>
          <w:sz w:val="24"/>
          <w:szCs w:val="24"/>
        </w:rPr>
        <w:t>Chow JC. Endoscopic release of the carpal ligament: a new technique for carpal tunnel syndrome. Arthroscopy</w:t>
      </w:r>
      <w:r w:rsidR="0083277C">
        <w:rPr>
          <w:rFonts w:ascii="Times New Roman" w:eastAsia="Times New Roman" w:hAnsi="Times New Roman" w:cs="Times New Roman"/>
          <w:color w:val="231F20"/>
          <w:sz w:val="24"/>
          <w:szCs w:val="24"/>
        </w:rPr>
        <w:t xml:space="preserve"> </w:t>
      </w:r>
      <w:r w:rsidRPr="00EA19A8">
        <w:rPr>
          <w:rFonts w:ascii="Times New Roman" w:eastAsia="Times New Roman" w:hAnsi="Times New Roman" w:cs="Times New Roman"/>
          <w:color w:val="231F20"/>
          <w:sz w:val="24"/>
          <w:szCs w:val="24"/>
        </w:rPr>
        <w:t>1989;5(1):19</w:t>
      </w:r>
      <w:r w:rsidR="0083277C">
        <w:rPr>
          <w:rFonts w:ascii="Times New Roman" w:eastAsia="Times New Roman" w:hAnsi="Times New Roman" w:cs="Times New Roman"/>
          <w:color w:val="231F20"/>
          <w:sz w:val="24"/>
          <w:szCs w:val="24"/>
        </w:rPr>
        <w:t>-</w:t>
      </w:r>
      <w:r w:rsidRPr="00EA19A8">
        <w:rPr>
          <w:rFonts w:ascii="Times New Roman" w:eastAsia="Times New Roman" w:hAnsi="Times New Roman" w:cs="Times New Roman"/>
          <w:color w:val="231F20"/>
          <w:sz w:val="24"/>
          <w:szCs w:val="24"/>
        </w:rPr>
        <w:t>24.</w:t>
      </w:r>
    </w:p>
    <w:p w14:paraId="2EBF1171" w14:textId="017C6053" w:rsidR="00C05E0A" w:rsidRPr="00EA19A8" w:rsidRDefault="00C05E0A" w:rsidP="00712D93">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EA19A8">
        <w:rPr>
          <w:rFonts w:ascii="Times New Roman" w:eastAsia="Times New Roman" w:hAnsi="Times New Roman" w:cs="Times New Roman"/>
          <w:color w:val="231F20"/>
          <w:sz w:val="24"/>
          <w:szCs w:val="24"/>
        </w:rPr>
        <w:t>Agee JM, McCarroll HR, North ER. Endoscopic carpal tunnel release using the single proximal incision technique. Hand Clin. 1994;10(4):647</w:t>
      </w:r>
      <w:r w:rsidR="0083277C">
        <w:rPr>
          <w:rFonts w:ascii="Times New Roman" w:eastAsia="Times New Roman" w:hAnsi="Times New Roman" w:cs="Times New Roman"/>
          <w:color w:val="231F20"/>
          <w:sz w:val="24"/>
          <w:szCs w:val="24"/>
        </w:rPr>
        <w:t>-</w:t>
      </w:r>
      <w:r w:rsidRPr="00EA19A8">
        <w:rPr>
          <w:rFonts w:ascii="Times New Roman" w:eastAsia="Times New Roman" w:hAnsi="Times New Roman" w:cs="Times New Roman"/>
          <w:color w:val="231F20"/>
          <w:sz w:val="24"/>
          <w:szCs w:val="24"/>
        </w:rPr>
        <w:t>659.</w:t>
      </w:r>
    </w:p>
    <w:p w14:paraId="3D8B54BD" w14:textId="1CE3C306" w:rsidR="00C05E0A" w:rsidRPr="00BB40F0" w:rsidRDefault="00C05E0A" w:rsidP="00C05E0A">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BB40F0">
        <w:rPr>
          <w:rFonts w:ascii="Times New Roman" w:eastAsia="Times New Roman" w:hAnsi="Times New Roman" w:cs="Times New Roman"/>
          <w:color w:val="231F20"/>
          <w:sz w:val="24"/>
          <w:szCs w:val="24"/>
        </w:rPr>
        <w:t>Palmer DH, Paulson JC, Lane-Larsen CL,</w:t>
      </w:r>
      <w:r w:rsidR="00BB40F0" w:rsidRPr="00BB40F0">
        <w:rPr>
          <w:rFonts w:ascii="Times New Roman" w:eastAsia="Times New Roman" w:hAnsi="Times New Roman" w:cs="Times New Roman"/>
          <w:color w:val="231F20"/>
          <w:sz w:val="24"/>
          <w:szCs w:val="24"/>
        </w:rPr>
        <w:t xml:space="preserve"> </w:t>
      </w:r>
      <w:hyperlink r:id="rId40" w:history="1">
        <w:r w:rsidR="00BB40F0" w:rsidRPr="00BB40F0">
          <w:rPr>
            <w:rFonts w:ascii="Times New Roman" w:eastAsia="Times New Roman" w:hAnsi="Times New Roman" w:cs="Times New Roman"/>
            <w:color w:val="231F20"/>
            <w:sz w:val="24"/>
            <w:szCs w:val="24"/>
          </w:rPr>
          <w:t xml:space="preserve"> Peulen</w:t>
        </w:r>
      </w:hyperlink>
      <w:r w:rsidR="00BB40F0" w:rsidRPr="00BB40F0">
        <w:rPr>
          <w:rFonts w:ascii="Times New Roman" w:eastAsia="Times New Roman" w:hAnsi="Times New Roman" w:cs="Times New Roman"/>
          <w:color w:val="231F20"/>
          <w:sz w:val="24"/>
          <w:szCs w:val="24"/>
        </w:rPr>
        <w:t xml:space="preserve"> VK, </w:t>
      </w:r>
      <w:hyperlink r:id="rId41" w:history="1">
        <w:r w:rsidR="00BB40F0" w:rsidRPr="00BB40F0">
          <w:rPr>
            <w:rFonts w:ascii="Times New Roman" w:eastAsia="Times New Roman" w:hAnsi="Times New Roman" w:cs="Times New Roman"/>
            <w:color w:val="231F20"/>
            <w:sz w:val="24"/>
            <w:szCs w:val="24"/>
          </w:rPr>
          <w:t xml:space="preserve"> Olson</w:t>
        </w:r>
      </w:hyperlink>
      <w:r w:rsidR="00BB40F0" w:rsidRPr="00BB40F0">
        <w:rPr>
          <w:rFonts w:ascii="Times New Roman" w:eastAsia="Times New Roman" w:hAnsi="Times New Roman" w:cs="Times New Roman"/>
          <w:color w:val="231F20"/>
          <w:sz w:val="24"/>
          <w:szCs w:val="24"/>
        </w:rPr>
        <w:t xml:space="preserve"> JD</w:t>
      </w:r>
      <w:r w:rsidRPr="00BB40F0">
        <w:rPr>
          <w:rFonts w:ascii="Times New Roman" w:eastAsia="Times New Roman" w:hAnsi="Times New Roman" w:cs="Times New Roman"/>
          <w:color w:val="231F20"/>
          <w:sz w:val="24"/>
          <w:szCs w:val="24"/>
        </w:rPr>
        <w:t>. Endoscopic carpal tunnel release: a comparison of two techniques with open release. Arthroscopy</w:t>
      </w:r>
      <w:r w:rsidR="00BB40F0" w:rsidRPr="00BB40F0">
        <w:rPr>
          <w:rFonts w:ascii="Times New Roman" w:eastAsia="Times New Roman" w:hAnsi="Times New Roman" w:cs="Times New Roman"/>
          <w:color w:val="231F20"/>
          <w:sz w:val="24"/>
          <w:szCs w:val="24"/>
        </w:rPr>
        <w:t xml:space="preserve">. </w:t>
      </w:r>
      <w:r w:rsidRPr="00BB40F0">
        <w:rPr>
          <w:rFonts w:ascii="Times New Roman" w:eastAsia="Times New Roman" w:hAnsi="Times New Roman" w:cs="Times New Roman"/>
          <w:color w:val="231F20"/>
          <w:sz w:val="24"/>
          <w:szCs w:val="24"/>
        </w:rPr>
        <w:t>1993; 9</w:t>
      </w:r>
      <w:r w:rsidR="00BB40F0" w:rsidRPr="00BB40F0">
        <w:rPr>
          <w:rFonts w:ascii="Times New Roman" w:eastAsia="Times New Roman" w:hAnsi="Times New Roman" w:cs="Times New Roman"/>
          <w:color w:val="231F20"/>
          <w:sz w:val="24"/>
          <w:szCs w:val="24"/>
        </w:rPr>
        <w:t>(5)</w:t>
      </w:r>
      <w:r w:rsidRPr="00BB40F0">
        <w:rPr>
          <w:rFonts w:ascii="Times New Roman" w:eastAsia="Times New Roman" w:hAnsi="Times New Roman" w:cs="Times New Roman"/>
          <w:color w:val="231F20"/>
          <w:sz w:val="24"/>
          <w:szCs w:val="24"/>
        </w:rPr>
        <w:t>:498–508. </w:t>
      </w:r>
    </w:p>
    <w:p w14:paraId="7928CC68" w14:textId="4E39EA01" w:rsidR="00C05E0A" w:rsidRPr="00EA19A8" w:rsidRDefault="00616BB6" w:rsidP="0083277C">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hyperlink r:id="rId42" w:history="1">
        <w:r w:rsidR="00C05E0A" w:rsidRPr="00EA19A8">
          <w:rPr>
            <w:rFonts w:ascii="Times New Roman" w:eastAsia="Times New Roman" w:hAnsi="Times New Roman" w:cs="Times New Roman"/>
            <w:color w:val="231F20"/>
            <w:sz w:val="24"/>
            <w:szCs w:val="24"/>
          </w:rPr>
          <w:t>Bartłomiej H</w:t>
        </w:r>
        <w:r w:rsidR="0083277C">
          <w:rPr>
            <w:rFonts w:ascii="Times New Roman" w:eastAsia="Times New Roman" w:hAnsi="Times New Roman" w:cs="Times New Roman"/>
            <w:color w:val="231F20"/>
            <w:sz w:val="24"/>
            <w:szCs w:val="24"/>
          </w:rPr>
          <w:t>N</w:t>
        </w:r>
      </w:hyperlink>
      <w:r w:rsidR="00C05E0A" w:rsidRPr="00EA19A8">
        <w:rPr>
          <w:rFonts w:ascii="Times New Roman" w:eastAsia="Times New Roman" w:hAnsi="Times New Roman" w:cs="Times New Roman"/>
          <w:color w:val="231F20"/>
          <w:sz w:val="24"/>
          <w:szCs w:val="24"/>
        </w:rPr>
        <w:t>, </w:t>
      </w:r>
      <w:hyperlink r:id="rId43" w:history="1">
        <w:r w:rsidR="00C05E0A" w:rsidRPr="00EA19A8">
          <w:rPr>
            <w:rFonts w:ascii="Times New Roman" w:eastAsia="Times New Roman" w:hAnsi="Times New Roman" w:cs="Times New Roman"/>
            <w:color w:val="231F20"/>
            <w:sz w:val="24"/>
            <w:szCs w:val="24"/>
          </w:rPr>
          <w:t xml:space="preserve"> Krzesniak</w:t>
        </w:r>
      </w:hyperlink>
      <w:r w:rsidR="0083277C">
        <w:rPr>
          <w:rFonts w:ascii="Times New Roman" w:eastAsia="Times New Roman" w:hAnsi="Times New Roman" w:cs="Times New Roman"/>
          <w:color w:val="231F20"/>
          <w:sz w:val="24"/>
          <w:szCs w:val="24"/>
        </w:rPr>
        <w:t xml:space="preserve"> N</w:t>
      </w:r>
      <w:r w:rsidR="00C05E0A" w:rsidRPr="00EA19A8">
        <w:rPr>
          <w:rFonts w:ascii="Times New Roman" w:eastAsia="Times New Roman" w:hAnsi="Times New Roman" w:cs="Times New Roman"/>
          <w:color w:val="231F20"/>
          <w:sz w:val="24"/>
          <w:szCs w:val="24"/>
        </w:rPr>
        <w:t>, and </w:t>
      </w:r>
      <w:hyperlink r:id="rId44" w:history="1">
        <w:r w:rsidR="00C05E0A" w:rsidRPr="00EA19A8">
          <w:rPr>
            <w:rFonts w:ascii="Times New Roman" w:eastAsia="Times New Roman" w:hAnsi="Times New Roman" w:cs="Times New Roman"/>
            <w:color w:val="231F20"/>
            <w:sz w:val="24"/>
            <w:szCs w:val="24"/>
          </w:rPr>
          <w:t xml:space="preserve"> Nowak</w:t>
        </w:r>
      </w:hyperlink>
      <w:r w:rsidR="0083277C">
        <w:rPr>
          <w:rFonts w:ascii="Times New Roman" w:eastAsia="Times New Roman" w:hAnsi="Times New Roman" w:cs="Times New Roman"/>
          <w:color w:val="231F20"/>
          <w:sz w:val="24"/>
          <w:szCs w:val="24"/>
        </w:rPr>
        <w:t xml:space="preserve"> M</w:t>
      </w:r>
      <w:r w:rsidR="00C05E0A" w:rsidRPr="00EA19A8">
        <w:rPr>
          <w:rFonts w:ascii="Times New Roman" w:eastAsia="Times New Roman" w:hAnsi="Times New Roman" w:cs="Times New Roman"/>
          <w:color w:val="231F20"/>
          <w:sz w:val="24"/>
          <w:szCs w:val="24"/>
        </w:rPr>
        <w:t xml:space="preserve"> :Superficial plane endoscopy for carpal tunnel release. Wideochir Inne Tech Maloinwazyjne. 2014;9(2):262-6. </w:t>
      </w:r>
    </w:p>
    <w:p w14:paraId="4E1F53BB" w14:textId="1E3F4B21" w:rsidR="00C05E0A" w:rsidRPr="00EA19A8" w:rsidRDefault="00C05E0A" w:rsidP="00712D93">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EA19A8">
        <w:rPr>
          <w:rFonts w:ascii="Times New Roman" w:eastAsia="Times New Roman" w:hAnsi="Times New Roman" w:cs="Times New Roman"/>
          <w:color w:val="231F20"/>
          <w:sz w:val="24"/>
          <w:szCs w:val="24"/>
        </w:rPr>
        <w:t>Ip WY, Sweed TA, Fung KK, Tipoe GL, Pun TS. A new technique of single portal endoscopic carpal tunnel release. Tech Hand Up Extrem Surg. 2012;16(1):27</w:t>
      </w:r>
      <w:r w:rsidR="0083277C">
        <w:rPr>
          <w:rFonts w:ascii="Times New Roman" w:eastAsia="Times New Roman" w:hAnsi="Times New Roman" w:cs="Times New Roman"/>
          <w:color w:val="231F20"/>
          <w:sz w:val="24"/>
          <w:szCs w:val="24"/>
        </w:rPr>
        <w:t>-</w:t>
      </w:r>
      <w:r w:rsidRPr="00EA19A8">
        <w:rPr>
          <w:rFonts w:ascii="Times New Roman" w:eastAsia="Times New Roman" w:hAnsi="Times New Roman" w:cs="Times New Roman"/>
          <w:color w:val="231F20"/>
          <w:sz w:val="24"/>
          <w:szCs w:val="24"/>
        </w:rPr>
        <w:t>29.</w:t>
      </w:r>
    </w:p>
    <w:p w14:paraId="4E5A1E72" w14:textId="5316438E" w:rsidR="00C05E0A" w:rsidRPr="00EA19A8" w:rsidRDefault="00C05E0A" w:rsidP="00712D93">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EA19A8">
        <w:rPr>
          <w:rFonts w:ascii="Times New Roman" w:eastAsia="Times New Roman" w:hAnsi="Times New Roman" w:cs="Times New Roman"/>
          <w:color w:val="231F20"/>
          <w:sz w:val="24"/>
          <w:szCs w:val="24"/>
        </w:rPr>
        <w:t>Ecker J, Perera N, Ebert J. Supraretinacular endoscopic carpal tunnel release: surgical technique with prospective case series. J Hand Surg Eur 2015;40(2):193</w:t>
      </w:r>
      <w:r w:rsidR="0083277C">
        <w:rPr>
          <w:rFonts w:ascii="Times New Roman" w:eastAsia="Times New Roman" w:hAnsi="Times New Roman" w:cs="Times New Roman"/>
          <w:color w:val="231F20"/>
          <w:sz w:val="24"/>
          <w:szCs w:val="24"/>
        </w:rPr>
        <w:t>-</w:t>
      </w:r>
      <w:r w:rsidRPr="00EA19A8">
        <w:rPr>
          <w:rFonts w:ascii="Times New Roman" w:eastAsia="Times New Roman" w:hAnsi="Times New Roman" w:cs="Times New Roman"/>
          <w:color w:val="231F20"/>
          <w:sz w:val="24"/>
          <w:szCs w:val="24"/>
        </w:rPr>
        <w:t>198.</w:t>
      </w:r>
    </w:p>
    <w:p w14:paraId="58B85C48" w14:textId="77777777" w:rsidR="00C05E0A" w:rsidRPr="00EA19A8" w:rsidRDefault="00C05E0A" w:rsidP="00712D93">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EA19A8">
        <w:rPr>
          <w:rFonts w:ascii="Times New Roman" w:eastAsia="Times New Roman" w:hAnsi="Times New Roman" w:cs="Times New Roman"/>
          <w:color w:val="231F20"/>
          <w:sz w:val="24"/>
          <w:szCs w:val="24"/>
        </w:rPr>
        <w:t>B G, Regehr G, Naglie G, Wright JG. Development and validation of diagnostic criteria for carpal tunnel syndrome. J Hand Surg [Am]. 2006;31(6):919–24.</w:t>
      </w:r>
    </w:p>
    <w:p w14:paraId="7F028954" w14:textId="31A27087" w:rsidR="00C05E0A" w:rsidRPr="00EA19A8" w:rsidRDefault="00C05E0A" w:rsidP="00712D93">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EA19A8">
        <w:rPr>
          <w:rFonts w:ascii="Times New Roman" w:eastAsia="Times New Roman" w:hAnsi="Times New Roman" w:cs="Times New Roman"/>
          <w:color w:val="231F20"/>
          <w:sz w:val="24"/>
          <w:szCs w:val="24"/>
        </w:rPr>
        <w:lastRenderedPageBreak/>
        <w:t xml:space="preserve">Bickley LS, Szilagyi PG, Bates B. guide to physical examination and history taking. 9th ed. Netherlands: Lippincott Williams &amp; Wilkins. p. 2007–992. </w:t>
      </w:r>
    </w:p>
    <w:p w14:paraId="55E4F5C3" w14:textId="77777777" w:rsidR="00C05E0A" w:rsidRPr="00EA19A8" w:rsidRDefault="00C05E0A" w:rsidP="00712D93">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EA19A8">
        <w:rPr>
          <w:rFonts w:ascii="Times New Roman" w:eastAsia="Times New Roman" w:hAnsi="Times New Roman" w:cs="Times New Roman"/>
          <w:color w:val="231F20"/>
          <w:sz w:val="24"/>
          <w:szCs w:val="24"/>
        </w:rPr>
        <w:t>Jablecki CK, Andary MT, So YT, Wilkins DE, Williams FH. Literature review of the usefulness of nerve conduction studies and electromyography for the evaluation of patients with carpal tunnel syndrome. AAEM Quality Assurance Committee. Muscle Nerve 1993; 16:1392-414.</w:t>
      </w:r>
    </w:p>
    <w:p w14:paraId="2A2B4D6D" w14:textId="77777777" w:rsidR="00C05E0A" w:rsidRPr="00EA19A8" w:rsidRDefault="00C05E0A" w:rsidP="00712D93">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tl/>
        </w:rPr>
      </w:pPr>
      <w:r w:rsidRPr="00EA19A8">
        <w:rPr>
          <w:rFonts w:ascii="Times New Roman" w:eastAsia="Times New Roman" w:hAnsi="Times New Roman" w:cs="Times New Roman"/>
          <w:color w:val="231F20"/>
          <w:sz w:val="24"/>
          <w:szCs w:val="24"/>
        </w:rPr>
        <w:t>McDonagh C, Alexander M, Kane D. The role of ultrasound in the diagnosis and management of carpal tunnel syndrome: a new paradigm. Rheumatology (Oxford). 2015;54(1):9–19</w:t>
      </w:r>
    </w:p>
    <w:p w14:paraId="4FE75ADB" w14:textId="3E2FCE45" w:rsidR="00C05E0A" w:rsidRPr="00DE38DA" w:rsidRDefault="00C05E0A" w:rsidP="00712D93">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DE38DA">
        <w:rPr>
          <w:rFonts w:ascii="Times New Roman" w:eastAsia="Times New Roman" w:hAnsi="Times New Roman" w:cs="Times New Roman"/>
          <w:color w:val="231F20"/>
          <w:sz w:val="24"/>
          <w:szCs w:val="24"/>
        </w:rPr>
        <w:t>Trung DT</w:t>
      </w:r>
      <w:r w:rsidR="00DE38DA" w:rsidRPr="00DE38DA">
        <w:rPr>
          <w:rFonts w:ascii="Times New Roman" w:eastAsia="Times New Roman" w:hAnsi="Times New Roman" w:cs="Times New Roman"/>
          <w:color w:val="231F20"/>
          <w:sz w:val="24"/>
          <w:szCs w:val="24"/>
        </w:rPr>
        <w:t xml:space="preserve">, </w:t>
      </w:r>
      <w:r w:rsidRPr="00DE38DA">
        <w:rPr>
          <w:rFonts w:ascii="Times New Roman" w:eastAsia="Times New Roman" w:hAnsi="Times New Roman" w:cs="Times New Roman"/>
          <w:color w:val="231F20"/>
          <w:sz w:val="24"/>
          <w:szCs w:val="24"/>
        </w:rPr>
        <w:t>Ngoc TM</w:t>
      </w:r>
      <w:r w:rsidR="00DE38DA">
        <w:rPr>
          <w:rFonts w:ascii="Times New Roman" w:eastAsia="Times New Roman" w:hAnsi="Times New Roman" w:cs="Times New Roman"/>
          <w:color w:val="231F20"/>
          <w:sz w:val="24"/>
          <w:szCs w:val="24"/>
        </w:rPr>
        <w:t xml:space="preserve">, </w:t>
      </w:r>
      <w:r w:rsidRPr="00DE38DA">
        <w:rPr>
          <w:rFonts w:ascii="Times New Roman" w:eastAsia="Times New Roman" w:hAnsi="Times New Roman" w:cs="Times New Roman"/>
          <w:color w:val="231F20"/>
          <w:sz w:val="24"/>
          <w:szCs w:val="24"/>
        </w:rPr>
        <w:t>Gia DH</w:t>
      </w:r>
      <w:r w:rsidR="00DE38DA" w:rsidRPr="00DE38DA">
        <w:rPr>
          <w:rFonts w:ascii="Times New Roman" w:eastAsia="Times New Roman" w:hAnsi="Times New Roman" w:cs="Times New Roman"/>
          <w:color w:val="231F20"/>
          <w:sz w:val="24"/>
          <w:szCs w:val="24"/>
        </w:rPr>
        <w:t>,</w:t>
      </w:r>
      <w:r w:rsidR="00DE38DA">
        <w:rPr>
          <w:rFonts w:ascii="Times New Roman" w:eastAsia="Times New Roman" w:hAnsi="Times New Roman" w:cs="Times New Roman"/>
          <w:color w:val="231F20"/>
          <w:sz w:val="24"/>
          <w:szCs w:val="24"/>
        </w:rPr>
        <w:t xml:space="preserve"> </w:t>
      </w:r>
      <w:r w:rsidRPr="00DE38DA">
        <w:rPr>
          <w:rFonts w:ascii="Times New Roman" w:eastAsia="Times New Roman" w:hAnsi="Times New Roman" w:cs="Times New Roman"/>
          <w:color w:val="231F20"/>
          <w:sz w:val="24"/>
          <w:szCs w:val="24"/>
        </w:rPr>
        <w:t>Ngoc SD</w:t>
      </w:r>
      <w:r w:rsidR="00DE38DA" w:rsidRPr="00DE38DA">
        <w:rPr>
          <w:rFonts w:ascii="Times New Roman" w:eastAsia="Times New Roman" w:hAnsi="Times New Roman" w:cs="Times New Roman"/>
          <w:color w:val="231F20"/>
          <w:sz w:val="24"/>
          <w:szCs w:val="24"/>
        </w:rPr>
        <w:t>,</w:t>
      </w:r>
      <w:r w:rsidR="00DE38DA">
        <w:rPr>
          <w:rFonts w:ascii="Times New Roman" w:eastAsia="Times New Roman" w:hAnsi="Times New Roman" w:cs="Times New Roman"/>
          <w:color w:val="231F20"/>
          <w:sz w:val="24"/>
          <w:szCs w:val="24"/>
        </w:rPr>
        <w:t xml:space="preserve"> </w:t>
      </w:r>
      <w:r w:rsidRPr="00DE38DA">
        <w:rPr>
          <w:rFonts w:ascii="Times New Roman" w:eastAsia="Times New Roman" w:hAnsi="Times New Roman" w:cs="Times New Roman"/>
          <w:color w:val="231F20"/>
          <w:sz w:val="24"/>
          <w:szCs w:val="24"/>
        </w:rPr>
        <w:t xml:space="preserve">Manh </w:t>
      </w:r>
      <w:r w:rsidR="00A57F0A" w:rsidRPr="00DE38DA">
        <w:rPr>
          <w:rFonts w:ascii="Times New Roman" w:eastAsia="Times New Roman" w:hAnsi="Times New Roman" w:cs="Times New Roman"/>
          <w:color w:val="231F20"/>
          <w:sz w:val="24"/>
          <w:szCs w:val="24"/>
        </w:rPr>
        <w:t>SL,</w:t>
      </w:r>
      <w:r w:rsidR="00DE38DA" w:rsidRPr="00DE38DA">
        <w:rPr>
          <w:rFonts w:ascii="Times New Roman" w:eastAsia="Times New Roman" w:hAnsi="Times New Roman" w:cs="Times New Roman"/>
          <w:color w:val="231F20"/>
          <w:sz w:val="24"/>
          <w:szCs w:val="24"/>
        </w:rPr>
        <w:t xml:space="preserve"> </w:t>
      </w:r>
      <w:hyperlink r:id="rId45" w:history="1">
        <w:r w:rsidR="00DE38DA" w:rsidRPr="00DE38DA">
          <w:rPr>
            <w:rFonts w:ascii="Times New Roman" w:eastAsia="Times New Roman" w:hAnsi="Times New Roman" w:cs="Times New Roman"/>
            <w:color w:val="231F20"/>
            <w:sz w:val="24"/>
            <w:szCs w:val="24"/>
          </w:rPr>
          <w:t xml:space="preserve"> Xuan</w:t>
        </w:r>
      </w:hyperlink>
      <w:r w:rsidR="00DE38DA" w:rsidRPr="00DE38DA">
        <w:rPr>
          <w:rFonts w:ascii="Times New Roman" w:eastAsia="Times New Roman" w:hAnsi="Times New Roman" w:cs="Times New Roman"/>
          <w:color w:val="231F20"/>
          <w:sz w:val="24"/>
          <w:szCs w:val="24"/>
        </w:rPr>
        <w:t xml:space="preserve"> TD </w:t>
      </w:r>
      <w:r w:rsidRPr="00DE38DA">
        <w:rPr>
          <w:rFonts w:ascii="Times New Roman" w:eastAsia="Times New Roman" w:hAnsi="Times New Roman" w:cs="Times New Roman"/>
          <w:color w:val="231F20"/>
          <w:sz w:val="24"/>
          <w:szCs w:val="24"/>
        </w:rPr>
        <w:t>et al., Endoscopic carpal tunnel release surgery: a case study in Vietnam. Journal of Orthopaedic Surgery and Research 2019</w:t>
      </w:r>
      <w:r w:rsidR="00BB40F0" w:rsidRPr="00DE38DA">
        <w:rPr>
          <w:rFonts w:ascii="Times New Roman" w:eastAsia="Times New Roman" w:hAnsi="Times New Roman" w:cs="Times New Roman"/>
          <w:color w:val="231F20"/>
          <w:sz w:val="24"/>
          <w:szCs w:val="24"/>
        </w:rPr>
        <w:t>;</w:t>
      </w:r>
      <w:r w:rsidRPr="00DE38DA">
        <w:rPr>
          <w:rFonts w:ascii="Times New Roman" w:eastAsia="Times New Roman" w:hAnsi="Times New Roman" w:cs="Times New Roman"/>
          <w:color w:val="231F20"/>
          <w:sz w:val="24"/>
          <w:szCs w:val="24"/>
        </w:rPr>
        <w:t xml:space="preserve"> 14</w:t>
      </w:r>
      <w:r w:rsidR="00BB40F0" w:rsidRPr="00DE38DA">
        <w:rPr>
          <w:rFonts w:ascii="Times New Roman" w:eastAsia="Times New Roman" w:hAnsi="Times New Roman" w:cs="Times New Roman"/>
          <w:color w:val="231F20"/>
          <w:sz w:val="24"/>
          <w:szCs w:val="24"/>
        </w:rPr>
        <w:t>(1)</w:t>
      </w:r>
      <w:r w:rsidRPr="00DE38DA">
        <w:rPr>
          <w:rFonts w:ascii="Times New Roman" w:eastAsia="Times New Roman" w:hAnsi="Times New Roman" w:cs="Times New Roman"/>
          <w:color w:val="231F20"/>
          <w:sz w:val="24"/>
          <w:szCs w:val="24"/>
        </w:rPr>
        <w:t>:149</w:t>
      </w:r>
      <w:r w:rsidR="00DE38DA" w:rsidRPr="00DE38DA">
        <w:rPr>
          <w:rFonts w:ascii="Times New Roman" w:eastAsia="Times New Roman" w:hAnsi="Times New Roman" w:cs="Times New Roman"/>
          <w:color w:val="231F20"/>
          <w:sz w:val="24"/>
          <w:szCs w:val="24"/>
        </w:rPr>
        <w:t>.</w:t>
      </w:r>
    </w:p>
    <w:p w14:paraId="7CA246BE" w14:textId="7D43EC08" w:rsidR="00BE64B6" w:rsidRPr="00EA19A8" w:rsidRDefault="00BE64B6" w:rsidP="00BB1166">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tl/>
        </w:rPr>
      </w:pPr>
      <w:r w:rsidRPr="00BB1166">
        <w:rPr>
          <w:rFonts w:ascii="Times New Roman" w:eastAsia="Times New Roman" w:hAnsi="Times New Roman" w:cs="Times New Roman"/>
          <w:color w:val="231F20"/>
          <w:sz w:val="24"/>
          <w:szCs w:val="24"/>
        </w:rPr>
        <w:t>Rojo-Manaute JM, Capa-Grasa A, Chana-Rodríguez F</w:t>
      </w:r>
      <w:r w:rsidR="00BB1166">
        <w:rPr>
          <w:rFonts w:ascii="Times New Roman" w:eastAsia="Times New Roman" w:hAnsi="Times New Roman" w:cs="Times New Roman"/>
          <w:color w:val="231F20"/>
          <w:sz w:val="24"/>
          <w:szCs w:val="24"/>
        </w:rPr>
        <w:t>,</w:t>
      </w:r>
      <w:r w:rsidR="00645A80" w:rsidRPr="00BB1166">
        <w:rPr>
          <w:rFonts w:ascii="Times New Roman" w:eastAsia="Times New Roman" w:hAnsi="Times New Roman" w:cs="Times New Roman"/>
          <w:color w:val="231F20"/>
          <w:sz w:val="24"/>
          <w:szCs w:val="24"/>
        </w:rPr>
        <w:t xml:space="preserve"> </w:t>
      </w:r>
      <w:hyperlink r:id="rId46" w:history="1">
        <w:r w:rsidR="00645A80" w:rsidRPr="00BB1166">
          <w:rPr>
            <w:rFonts w:ascii="Times New Roman" w:eastAsia="Times New Roman" w:hAnsi="Times New Roman" w:cs="Times New Roman"/>
            <w:color w:val="231F20"/>
            <w:sz w:val="24"/>
            <w:szCs w:val="24"/>
          </w:rPr>
          <w:t xml:space="preserve"> Perez-Mañanes</w:t>
        </w:r>
      </w:hyperlink>
      <w:r w:rsidRPr="00BB1166">
        <w:rPr>
          <w:rFonts w:ascii="Times New Roman" w:eastAsia="Times New Roman" w:hAnsi="Times New Roman" w:cs="Times New Roman"/>
          <w:color w:val="231F20"/>
          <w:sz w:val="24"/>
          <w:szCs w:val="24"/>
        </w:rPr>
        <w:t xml:space="preserve"> </w:t>
      </w:r>
      <w:r w:rsidR="00645A80" w:rsidRPr="00BB1166">
        <w:rPr>
          <w:rFonts w:ascii="Times New Roman" w:eastAsia="Times New Roman" w:hAnsi="Times New Roman" w:cs="Times New Roman"/>
          <w:color w:val="231F20"/>
          <w:sz w:val="24"/>
          <w:szCs w:val="24"/>
        </w:rPr>
        <w:t xml:space="preserve"> </w:t>
      </w:r>
      <w:r w:rsidR="00BB1166" w:rsidRPr="00BB1166">
        <w:rPr>
          <w:rFonts w:ascii="Times New Roman" w:eastAsia="Times New Roman" w:hAnsi="Times New Roman" w:cs="Times New Roman"/>
          <w:color w:val="231F20"/>
          <w:sz w:val="24"/>
          <w:szCs w:val="24"/>
        </w:rPr>
        <w:t xml:space="preserve">R </w:t>
      </w:r>
      <w:r w:rsidR="00BB1166">
        <w:rPr>
          <w:rFonts w:ascii="Times New Roman" w:eastAsia="Times New Roman" w:hAnsi="Times New Roman" w:cs="Times New Roman"/>
          <w:color w:val="231F20"/>
          <w:sz w:val="24"/>
          <w:szCs w:val="24"/>
        </w:rPr>
        <w:t>,</w:t>
      </w:r>
      <w:hyperlink r:id="rId47" w:history="1">
        <w:r w:rsidR="00BB1166" w:rsidRPr="00BB1166">
          <w:rPr>
            <w:rFonts w:ascii="Times New Roman" w:eastAsia="Times New Roman" w:hAnsi="Times New Roman" w:cs="Times New Roman"/>
            <w:color w:val="231F20"/>
            <w:sz w:val="24"/>
            <w:szCs w:val="24"/>
          </w:rPr>
          <w:t xml:space="preserve"> Sanz-Ruiz</w:t>
        </w:r>
      </w:hyperlink>
      <w:r w:rsidR="00BB1166" w:rsidRPr="00BB1166">
        <w:rPr>
          <w:rFonts w:ascii="Times New Roman" w:eastAsia="Times New Roman" w:hAnsi="Times New Roman" w:cs="Times New Roman"/>
          <w:color w:val="231F20"/>
          <w:sz w:val="24"/>
          <w:szCs w:val="24"/>
        </w:rPr>
        <w:t xml:space="preserve"> P </w:t>
      </w:r>
      <w:hyperlink r:id="rId48" w:history="1">
        <w:r w:rsidR="00BB1166" w:rsidRPr="00BB1166">
          <w:rPr>
            <w:rFonts w:ascii="Times New Roman" w:eastAsia="Times New Roman" w:hAnsi="Times New Roman" w:cs="Times New Roman"/>
            <w:color w:val="231F20"/>
            <w:sz w:val="24"/>
            <w:szCs w:val="24"/>
          </w:rPr>
          <w:t>, Rodriguez-Maruri</w:t>
        </w:r>
      </w:hyperlink>
      <w:r w:rsidR="00BB1166" w:rsidRPr="00BB1166">
        <w:rPr>
          <w:rFonts w:ascii="Times New Roman" w:eastAsia="Times New Roman" w:hAnsi="Times New Roman" w:cs="Times New Roman"/>
          <w:color w:val="231F20"/>
          <w:sz w:val="24"/>
          <w:szCs w:val="24"/>
        </w:rPr>
        <w:t xml:space="preserve"> G   </w:t>
      </w:r>
      <w:r w:rsidRPr="00BB1166">
        <w:rPr>
          <w:rFonts w:ascii="Times New Roman" w:eastAsia="Times New Roman" w:hAnsi="Times New Roman" w:cs="Times New Roman"/>
          <w:color w:val="231F20"/>
          <w:sz w:val="24"/>
          <w:szCs w:val="24"/>
        </w:rPr>
        <w:t>et al., Ultra-Minimally Invasive Ultrasound</w:t>
      </w:r>
      <w:r w:rsidRPr="00EA19A8">
        <w:rPr>
          <w:rFonts w:ascii="Times New Roman" w:eastAsia="Times New Roman" w:hAnsi="Times New Roman" w:cs="Times New Roman"/>
          <w:color w:val="231F20"/>
          <w:sz w:val="24"/>
          <w:szCs w:val="24"/>
        </w:rPr>
        <w:t>-Guided Carpal Tunnel Release: A Randomized Clinical Trial. J Ultrasound Med</w:t>
      </w:r>
      <w:r w:rsidR="00645A80">
        <w:rPr>
          <w:rFonts w:ascii="Times New Roman" w:eastAsia="Times New Roman" w:hAnsi="Times New Roman" w:cs="Times New Roman"/>
          <w:color w:val="231F20"/>
          <w:sz w:val="24"/>
          <w:szCs w:val="24"/>
        </w:rPr>
        <w:t xml:space="preserve"> </w:t>
      </w:r>
      <w:r w:rsidRPr="00EA19A8">
        <w:rPr>
          <w:rFonts w:ascii="Times New Roman" w:eastAsia="Times New Roman" w:hAnsi="Times New Roman" w:cs="Times New Roman"/>
          <w:color w:val="231F20"/>
          <w:sz w:val="24"/>
          <w:szCs w:val="24"/>
        </w:rPr>
        <w:t>2016 ;35(6):1149-57</w:t>
      </w:r>
      <w:r w:rsidR="00BB1166">
        <w:rPr>
          <w:rFonts w:ascii="Segoe UI" w:hAnsi="Segoe UI" w:cs="Segoe UI"/>
          <w:color w:val="5B616B"/>
          <w:shd w:val="clear" w:color="auto" w:fill="FFFFFF"/>
        </w:rPr>
        <w:t>.</w:t>
      </w:r>
      <w:r w:rsidR="00645A80">
        <w:rPr>
          <w:rFonts w:ascii="Segoe UI" w:hAnsi="Segoe UI" w:cs="Segoe UI"/>
          <w:color w:val="5B616B"/>
          <w:shd w:val="clear" w:color="auto" w:fill="FFFFFF"/>
        </w:rPr>
        <w:t xml:space="preserve">  </w:t>
      </w:r>
      <w:r w:rsidR="00645A80" w:rsidRPr="00645A80">
        <w:rPr>
          <w:rFonts w:ascii="Segoe UI" w:hAnsi="Segoe UI" w:cs="Segoe UI"/>
          <w:color w:val="5B616B"/>
          <w:sz w:val="18"/>
          <w:szCs w:val="18"/>
          <w:shd w:val="clear" w:color="auto" w:fill="FFFFFF"/>
          <w:vertAlign w:val="superscript"/>
        </w:rPr>
        <w:t> </w:t>
      </w:r>
      <w:r w:rsidR="00BB1166" w:rsidRPr="00EA19A8">
        <w:rPr>
          <w:rFonts w:ascii="Times New Roman" w:eastAsia="Times New Roman" w:hAnsi="Times New Roman" w:cs="Times New Roman"/>
          <w:color w:val="231F20"/>
          <w:sz w:val="24"/>
          <w:szCs w:val="24"/>
          <w:rtl/>
        </w:rPr>
        <w:t xml:space="preserve"> </w:t>
      </w:r>
    </w:p>
    <w:p w14:paraId="569F0538" w14:textId="6625AD8D" w:rsidR="00BE64B6" w:rsidRPr="00EA19A8" w:rsidRDefault="00BE64B6" w:rsidP="00712D93">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EA19A8">
        <w:rPr>
          <w:rFonts w:ascii="Times New Roman" w:eastAsia="Times New Roman" w:hAnsi="Times New Roman" w:cs="Times New Roman"/>
          <w:color w:val="231F20"/>
          <w:sz w:val="24"/>
          <w:szCs w:val="24"/>
        </w:rPr>
        <w:t xml:space="preserve">Levine DW, Simmons BP, Koris MJ, Daltroy LH, Hohl GG, Fossel AH, </w:t>
      </w:r>
      <w:r w:rsidR="00A34CB2">
        <w:rPr>
          <w:rFonts w:ascii="Times New Roman" w:eastAsia="Times New Roman" w:hAnsi="Times New Roman" w:cs="Times New Roman"/>
          <w:color w:val="231F20"/>
          <w:sz w:val="24"/>
          <w:szCs w:val="24"/>
        </w:rPr>
        <w:t>et al</w:t>
      </w:r>
      <w:r w:rsidRPr="00EA19A8">
        <w:rPr>
          <w:rFonts w:ascii="Times New Roman" w:eastAsia="Times New Roman" w:hAnsi="Times New Roman" w:cs="Times New Roman"/>
          <w:color w:val="231F20"/>
          <w:sz w:val="24"/>
          <w:szCs w:val="24"/>
        </w:rPr>
        <w:t>. A self-administered questionnaire for the assessment of severity of symptoms and functional status in carpal tunnel syndrome. J Bone Joint Surg Am 1993; 75</w:t>
      </w:r>
      <w:r w:rsidR="00A34CB2">
        <w:rPr>
          <w:rFonts w:ascii="Times New Roman" w:eastAsia="Times New Roman" w:hAnsi="Times New Roman" w:cs="Times New Roman"/>
          <w:color w:val="231F20"/>
          <w:sz w:val="24"/>
          <w:szCs w:val="24"/>
        </w:rPr>
        <w:t>(11)</w:t>
      </w:r>
      <w:r w:rsidRPr="00EA19A8">
        <w:rPr>
          <w:rFonts w:ascii="Times New Roman" w:eastAsia="Times New Roman" w:hAnsi="Times New Roman" w:cs="Times New Roman"/>
          <w:color w:val="231F20"/>
          <w:sz w:val="24"/>
          <w:szCs w:val="24"/>
        </w:rPr>
        <w:t>:1585–1592</w:t>
      </w:r>
    </w:p>
    <w:p w14:paraId="50BDB02A" w14:textId="3F1073EE" w:rsidR="00BE64B6" w:rsidRPr="00EA19A8" w:rsidRDefault="00616BB6" w:rsidP="00712D93">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hyperlink r:id="rId49" w:history="1">
        <w:r w:rsidR="00BE64B6" w:rsidRPr="00EA19A8">
          <w:rPr>
            <w:rFonts w:ascii="Times New Roman" w:eastAsia="Times New Roman" w:hAnsi="Times New Roman" w:cs="Times New Roman"/>
            <w:color w:val="231F20"/>
            <w:sz w:val="24"/>
            <w:szCs w:val="24"/>
          </w:rPr>
          <w:t xml:space="preserve"> Castillo</w:t>
        </w:r>
      </w:hyperlink>
      <w:r w:rsidR="00BE64B6" w:rsidRPr="00EA19A8">
        <w:rPr>
          <w:rFonts w:ascii="Times New Roman" w:eastAsia="Times New Roman" w:hAnsi="Times New Roman" w:cs="Times New Roman"/>
          <w:color w:val="231F20"/>
          <w:sz w:val="24"/>
          <w:szCs w:val="24"/>
        </w:rPr>
        <w:t xml:space="preserve"> TN and </w:t>
      </w:r>
      <w:hyperlink r:id="rId50" w:history="1">
        <w:r w:rsidR="00BE64B6" w:rsidRPr="00EA19A8">
          <w:rPr>
            <w:rFonts w:ascii="Times New Roman" w:eastAsia="Times New Roman" w:hAnsi="Times New Roman" w:cs="Times New Roman"/>
            <w:color w:val="231F20"/>
            <w:sz w:val="24"/>
            <w:szCs w:val="24"/>
          </w:rPr>
          <w:t xml:space="preserve"> Yao</w:t>
        </w:r>
      </w:hyperlink>
      <w:r w:rsidR="00BE64B6" w:rsidRPr="00EA19A8">
        <w:rPr>
          <w:rFonts w:ascii="Times New Roman" w:eastAsia="Times New Roman" w:hAnsi="Times New Roman" w:cs="Times New Roman"/>
          <w:color w:val="231F20"/>
          <w:sz w:val="24"/>
          <w:szCs w:val="24"/>
        </w:rPr>
        <w:t xml:space="preserve"> j. Prospective randomized comparison of single-incision and two-incision carpal tunnel release outcomes. </w:t>
      </w:r>
      <w:hyperlink r:id="rId51" w:history="1">
        <w:r w:rsidR="00BE64B6" w:rsidRPr="00EA19A8">
          <w:rPr>
            <w:rFonts w:ascii="Times New Roman" w:eastAsia="Times New Roman" w:hAnsi="Times New Roman" w:cs="Times New Roman"/>
            <w:color w:val="231F20"/>
            <w:sz w:val="24"/>
            <w:szCs w:val="24"/>
          </w:rPr>
          <w:t>Hand (N Y)</w:t>
        </w:r>
      </w:hyperlink>
      <w:r w:rsidR="00BE64B6" w:rsidRPr="00EA19A8">
        <w:rPr>
          <w:rFonts w:ascii="Times New Roman" w:eastAsia="Times New Roman" w:hAnsi="Times New Roman" w:cs="Times New Roman"/>
          <w:color w:val="231F20"/>
          <w:sz w:val="24"/>
          <w:szCs w:val="24"/>
        </w:rPr>
        <w:t xml:space="preserve"> 2014; 9(1): 36–42.</w:t>
      </w:r>
    </w:p>
    <w:p w14:paraId="5AC0FE15" w14:textId="1EF7DFB0" w:rsidR="00BE64B6" w:rsidRPr="00EA19A8" w:rsidRDefault="00BE64B6" w:rsidP="00712D93">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EA19A8">
        <w:rPr>
          <w:rFonts w:ascii="Times New Roman" w:eastAsia="Times New Roman" w:hAnsi="Times New Roman" w:cs="Times New Roman"/>
          <w:color w:val="231F20"/>
          <w:sz w:val="24"/>
          <w:szCs w:val="24"/>
        </w:rPr>
        <w:t>Phalen GS. The carpal-tunnel syndrome: seventeen years’ experience in diagnosis and treatment of six hundred fifty-four hands. J Bone Jt Surg Am. 1966; 48</w:t>
      </w:r>
      <w:r w:rsidR="0027644A">
        <w:rPr>
          <w:rFonts w:ascii="Times New Roman" w:eastAsia="Times New Roman" w:hAnsi="Times New Roman" w:cs="Times New Roman"/>
          <w:color w:val="231F20"/>
          <w:sz w:val="24"/>
          <w:szCs w:val="24"/>
        </w:rPr>
        <w:t>(2)</w:t>
      </w:r>
      <w:r w:rsidRPr="00EA19A8">
        <w:rPr>
          <w:rFonts w:ascii="Times New Roman" w:eastAsia="Times New Roman" w:hAnsi="Times New Roman" w:cs="Times New Roman"/>
          <w:color w:val="231F20"/>
          <w:sz w:val="24"/>
          <w:szCs w:val="24"/>
        </w:rPr>
        <w:t>:211–228.</w:t>
      </w:r>
    </w:p>
    <w:p w14:paraId="191F297D" w14:textId="04752F86" w:rsidR="00B71B57" w:rsidRPr="00EA19A8" w:rsidRDefault="00B71B57" w:rsidP="00712D93">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EA19A8">
        <w:rPr>
          <w:rFonts w:ascii="Times New Roman" w:eastAsia="Times New Roman" w:hAnsi="Times New Roman" w:cs="Times New Roman"/>
          <w:color w:val="231F20"/>
          <w:sz w:val="24"/>
          <w:szCs w:val="24"/>
        </w:rPr>
        <w:t>Asan Z</w:t>
      </w:r>
      <w:r w:rsidR="007D3173">
        <w:rPr>
          <w:rFonts w:ascii="Times New Roman" w:eastAsia="Times New Roman" w:hAnsi="Times New Roman" w:cs="Times New Roman"/>
          <w:color w:val="231F20"/>
          <w:sz w:val="24"/>
          <w:szCs w:val="24"/>
        </w:rPr>
        <w:t>.</w:t>
      </w:r>
      <w:r w:rsidRPr="00EA19A8">
        <w:rPr>
          <w:rFonts w:ascii="Times New Roman" w:eastAsia="Times New Roman" w:hAnsi="Times New Roman" w:cs="Times New Roman"/>
          <w:color w:val="231F20"/>
          <w:sz w:val="24"/>
          <w:szCs w:val="24"/>
        </w:rPr>
        <w:t xml:space="preserve"> Modified mini-incision surgery for carpal tunnel syndrome: Results of 131 interventions. J Clin Anal Med 2018;9(5): 381-5</w:t>
      </w:r>
    </w:p>
    <w:p w14:paraId="116BA558" w14:textId="08789EC2" w:rsidR="00B71B57" w:rsidRPr="00EA19A8" w:rsidRDefault="00B71B57" w:rsidP="007D3173">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EA19A8">
        <w:rPr>
          <w:rFonts w:ascii="Times New Roman" w:eastAsia="Times New Roman" w:hAnsi="Times New Roman" w:cs="Times New Roman"/>
          <w:color w:val="231F20"/>
          <w:sz w:val="24"/>
          <w:szCs w:val="24"/>
        </w:rPr>
        <w:t>Jacob E T, Asif M</w:t>
      </w:r>
      <w:r w:rsidR="007D3173">
        <w:rPr>
          <w:rFonts w:ascii="Times New Roman" w:eastAsia="Times New Roman" w:hAnsi="Times New Roman" w:cs="Times New Roman"/>
          <w:color w:val="231F20"/>
          <w:sz w:val="24"/>
          <w:szCs w:val="24"/>
        </w:rPr>
        <w:t xml:space="preserve"> </w:t>
      </w:r>
      <w:r w:rsidR="007D3173" w:rsidRPr="00EA19A8">
        <w:rPr>
          <w:rFonts w:ascii="Times New Roman" w:eastAsia="Times New Roman" w:hAnsi="Times New Roman" w:cs="Times New Roman"/>
          <w:color w:val="231F20"/>
          <w:sz w:val="24"/>
          <w:szCs w:val="24"/>
        </w:rPr>
        <w:t>I.</w:t>
      </w:r>
      <w:r w:rsidRPr="00EA19A8">
        <w:rPr>
          <w:rFonts w:ascii="Times New Roman" w:eastAsia="Times New Roman" w:hAnsi="Times New Roman" w:cs="Times New Roman"/>
          <w:color w:val="231F20"/>
          <w:sz w:val="24"/>
          <w:szCs w:val="24"/>
        </w:rPr>
        <w:t xml:space="preserve"> Carpal Tunnel Syndrome Surgery: What You Should Know</w:t>
      </w:r>
      <w:r w:rsidR="007D3173">
        <w:rPr>
          <w:rFonts w:ascii="Times New Roman" w:eastAsia="Times New Roman" w:hAnsi="Times New Roman" w:cs="Times New Roman"/>
          <w:color w:val="231F20"/>
          <w:sz w:val="24"/>
          <w:szCs w:val="24"/>
        </w:rPr>
        <w:t>.</w:t>
      </w:r>
      <w:r w:rsidRPr="00EA19A8">
        <w:rPr>
          <w:rFonts w:ascii="Times New Roman" w:eastAsia="Times New Roman" w:hAnsi="Times New Roman" w:cs="Times New Roman"/>
          <w:color w:val="231F20"/>
          <w:sz w:val="24"/>
          <w:szCs w:val="24"/>
        </w:rPr>
        <w:t xml:space="preserve"> Plastic and Reconstructive Surgery - Global Open</w:t>
      </w:r>
      <w:r w:rsidR="007D3173">
        <w:rPr>
          <w:rFonts w:ascii="Times New Roman" w:eastAsia="Times New Roman" w:hAnsi="Times New Roman" w:cs="Times New Roman"/>
          <w:color w:val="231F20"/>
          <w:sz w:val="24"/>
          <w:szCs w:val="24"/>
        </w:rPr>
        <w:t xml:space="preserve"> </w:t>
      </w:r>
      <w:hyperlink r:id="rId52" w:history="1">
        <w:r w:rsidR="007D3173" w:rsidRPr="00EA19A8">
          <w:rPr>
            <w:rFonts w:ascii="Times New Roman" w:eastAsia="Times New Roman" w:hAnsi="Times New Roman" w:cs="Times New Roman"/>
            <w:color w:val="231F20"/>
            <w:sz w:val="24"/>
            <w:szCs w:val="24"/>
          </w:rPr>
          <w:t>2020;</w:t>
        </w:r>
        <w:r w:rsidRPr="00EA19A8">
          <w:rPr>
            <w:rFonts w:ascii="Times New Roman" w:eastAsia="Times New Roman" w:hAnsi="Times New Roman" w:cs="Times New Roman"/>
            <w:color w:val="231F20"/>
            <w:sz w:val="24"/>
            <w:szCs w:val="24"/>
          </w:rPr>
          <w:t xml:space="preserve"> 8 </w:t>
        </w:r>
        <w:r w:rsidR="007D3173">
          <w:rPr>
            <w:rFonts w:ascii="Times New Roman" w:eastAsia="Times New Roman" w:hAnsi="Times New Roman" w:cs="Times New Roman"/>
            <w:color w:val="231F20"/>
            <w:sz w:val="24"/>
            <w:szCs w:val="24"/>
          </w:rPr>
          <w:t>(3):</w:t>
        </w:r>
        <w:r w:rsidRPr="00EA19A8">
          <w:rPr>
            <w:rFonts w:ascii="Times New Roman" w:eastAsia="Times New Roman" w:hAnsi="Times New Roman" w:cs="Times New Roman"/>
            <w:color w:val="231F20"/>
            <w:sz w:val="24"/>
            <w:szCs w:val="24"/>
          </w:rPr>
          <w:t xml:space="preserve"> e2692</w:t>
        </w:r>
      </w:hyperlink>
      <w:r w:rsidR="007D3173">
        <w:rPr>
          <w:rFonts w:ascii="Fira Sans" w:hAnsi="Fira Sans"/>
          <w:color w:val="333333"/>
          <w:sz w:val="20"/>
          <w:szCs w:val="20"/>
          <w:shd w:val="clear" w:color="auto" w:fill="FFFFFF"/>
        </w:rPr>
        <w:t>.</w:t>
      </w:r>
    </w:p>
    <w:p w14:paraId="4C03F5DD" w14:textId="77777777" w:rsidR="00B71B57" w:rsidRPr="00EA19A8" w:rsidRDefault="00B71B57" w:rsidP="00712D93">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EA19A8">
        <w:rPr>
          <w:rFonts w:ascii="Times New Roman" w:eastAsia="Times New Roman" w:hAnsi="Times New Roman" w:cs="Times New Roman"/>
          <w:color w:val="231F20"/>
          <w:sz w:val="24"/>
          <w:szCs w:val="24"/>
        </w:rPr>
        <w:t>Sabesan VJ, Pedrotty D, Urbaniak JR, Aldridge JM, 3rd. An evidence-based review of a single surgeon's experience with endoscopic carpal tunnel release. J Surg Orthop Adv. 2012;21(3):117–21. </w:t>
      </w:r>
    </w:p>
    <w:p w14:paraId="34FADB43" w14:textId="79A08EC6" w:rsidR="00C05E0A" w:rsidRPr="00EA19A8" w:rsidRDefault="00B71B57" w:rsidP="00712D93">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BF04A2">
        <w:rPr>
          <w:rFonts w:ascii="Times New Roman" w:eastAsia="Times New Roman" w:hAnsi="Times New Roman" w:cs="Times New Roman"/>
          <w:color w:val="231F20"/>
          <w:sz w:val="24"/>
          <w:szCs w:val="24"/>
        </w:rPr>
        <w:t>Erhard L, Ozalp T, Citron N, Foucher G. Carpal tunnel release by the Agee endoscopic technique:</w:t>
      </w:r>
      <w:r w:rsidRPr="00EA19A8">
        <w:rPr>
          <w:rFonts w:ascii="Times New Roman" w:eastAsia="Times New Roman" w:hAnsi="Times New Roman" w:cs="Times New Roman"/>
          <w:color w:val="231F20"/>
          <w:sz w:val="24"/>
          <w:szCs w:val="24"/>
        </w:rPr>
        <w:t xml:space="preserve"> results at 4-year follow-up. J Hand </w:t>
      </w:r>
      <w:r w:rsidR="00BF04A2" w:rsidRPr="00EA19A8">
        <w:rPr>
          <w:rFonts w:ascii="Times New Roman" w:eastAsia="Times New Roman" w:hAnsi="Times New Roman" w:cs="Times New Roman"/>
          <w:color w:val="231F20"/>
          <w:sz w:val="24"/>
          <w:szCs w:val="24"/>
        </w:rPr>
        <w:t>Surg</w:t>
      </w:r>
      <w:r w:rsidR="00BF04A2">
        <w:rPr>
          <w:rFonts w:ascii="Times New Roman" w:eastAsia="Times New Roman" w:hAnsi="Times New Roman" w:cs="Times New Roman"/>
          <w:color w:val="231F20"/>
          <w:sz w:val="24"/>
          <w:szCs w:val="24"/>
        </w:rPr>
        <w:t>. (Br)</w:t>
      </w:r>
      <w:r w:rsidRPr="00EA19A8">
        <w:rPr>
          <w:rFonts w:ascii="Times New Roman" w:eastAsia="Times New Roman" w:hAnsi="Times New Roman" w:cs="Times New Roman"/>
          <w:color w:val="231F20"/>
          <w:sz w:val="24"/>
          <w:szCs w:val="24"/>
        </w:rPr>
        <w:t xml:space="preserve"> 1999;24</w:t>
      </w:r>
      <w:r w:rsidR="00BF04A2">
        <w:rPr>
          <w:rFonts w:ascii="Times New Roman" w:eastAsia="Times New Roman" w:hAnsi="Times New Roman" w:cs="Times New Roman"/>
          <w:color w:val="231F20"/>
          <w:sz w:val="24"/>
          <w:szCs w:val="24"/>
        </w:rPr>
        <w:t>(5)</w:t>
      </w:r>
      <w:r w:rsidRPr="00EA19A8">
        <w:rPr>
          <w:rFonts w:ascii="Times New Roman" w:eastAsia="Times New Roman" w:hAnsi="Times New Roman" w:cs="Times New Roman"/>
          <w:color w:val="231F20"/>
          <w:sz w:val="24"/>
          <w:szCs w:val="24"/>
        </w:rPr>
        <w:t>:583-5.</w:t>
      </w:r>
    </w:p>
    <w:p w14:paraId="0E798A1E" w14:textId="330D9EC7" w:rsidR="00B71B57" w:rsidRPr="00EA19A8" w:rsidRDefault="00B71B57" w:rsidP="00712D93">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EA19A8">
        <w:rPr>
          <w:rFonts w:ascii="Times New Roman" w:eastAsia="Times New Roman" w:hAnsi="Times New Roman" w:cs="Times New Roman"/>
          <w:color w:val="231F20"/>
          <w:sz w:val="24"/>
          <w:szCs w:val="24"/>
        </w:rPr>
        <w:t>Mackenzie DJ, Hainer R, Wheatley MJ. Early recovery after   endoscopic vs short-incision open carpal tunnel release. Ann Plast Surg</w:t>
      </w:r>
      <w:r w:rsidR="00DB0F2C">
        <w:rPr>
          <w:rFonts w:ascii="Times New Roman" w:eastAsia="Times New Roman" w:hAnsi="Times New Roman" w:cs="Times New Roman"/>
          <w:color w:val="231F20"/>
          <w:sz w:val="24"/>
          <w:szCs w:val="24"/>
        </w:rPr>
        <w:t>.</w:t>
      </w:r>
      <w:r w:rsidRPr="00EA19A8">
        <w:rPr>
          <w:rFonts w:ascii="Times New Roman" w:eastAsia="Times New Roman" w:hAnsi="Times New Roman" w:cs="Times New Roman"/>
          <w:color w:val="231F20"/>
          <w:sz w:val="24"/>
          <w:szCs w:val="24"/>
        </w:rPr>
        <w:t xml:space="preserve"> 2000; 44</w:t>
      </w:r>
      <w:r w:rsidR="00DB0F2C">
        <w:rPr>
          <w:rFonts w:ascii="Times New Roman" w:eastAsia="Times New Roman" w:hAnsi="Times New Roman" w:cs="Times New Roman"/>
          <w:color w:val="231F20"/>
          <w:sz w:val="24"/>
          <w:szCs w:val="24"/>
        </w:rPr>
        <w:t>(6)</w:t>
      </w:r>
      <w:r w:rsidRPr="00EA19A8">
        <w:rPr>
          <w:rFonts w:ascii="Times New Roman" w:eastAsia="Times New Roman" w:hAnsi="Times New Roman" w:cs="Times New Roman"/>
          <w:color w:val="231F20"/>
          <w:sz w:val="24"/>
          <w:szCs w:val="24"/>
        </w:rPr>
        <w:t>:601-4.</w:t>
      </w:r>
    </w:p>
    <w:p w14:paraId="4D7F30EC" w14:textId="0E14D6AC" w:rsidR="00B71B57" w:rsidRPr="00EA19A8" w:rsidRDefault="00B71B57" w:rsidP="00712D93">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EA19A8">
        <w:rPr>
          <w:rFonts w:ascii="Times New Roman" w:eastAsia="Times New Roman" w:hAnsi="Times New Roman" w:cs="Times New Roman"/>
          <w:color w:val="231F20"/>
          <w:sz w:val="24"/>
          <w:szCs w:val="24"/>
        </w:rPr>
        <w:t>Berger PA. Endoscopic carpal tunnel release: a current perspective. Hand Clin</w:t>
      </w:r>
      <w:r w:rsidR="00DB0F2C">
        <w:rPr>
          <w:rFonts w:ascii="Times New Roman" w:eastAsia="Times New Roman" w:hAnsi="Times New Roman" w:cs="Times New Roman"/>
          <w:color w:val="231F20"/>
          <w:sz w:val="24"/>
          <w:szCs w:val="24"/>
        </w:rPr>
        <w:t>.</w:t>
      </w:r>
      <w:r w:rsidRPr="00EA19A8">
        <w:rPr>
          <w:rFonts w:ascii="Times New Roman" w:eastAsia="Times New Roman" w:hAnsi="Times New Roman" w:cs="Times New Roman"/>
          <w:color w:val="231F20"/>
          <w:sz w:val="24"/>
          <w:szCs w:val="24"/>
        </w:rPr>
        <w:t xml:space="preserve"> 1994; 10</w:t>
      </w:r>
      <w:r w:rsidR="00DB0F2C">
        <w:rPr>
          <w:rFonts w:ascii="Times New Roman" w:eastAsia="Times New Roman" w:hAnsi="Times New Roman" w:cs="Times New Roman"/>
          <w:color w:val="231F20"/>
          <w:sz w:val="24"/>
          <w:szCs w:val="24"/>
        </w:rPr>
        <w:t>(4)</w:t>
      </w:r>
      <w:r w:rsidRPr="00EA19A8">
        <w:rPr>
          <w:rFonts w:ascii="Times New Roman" w:eastAsia="Times New Roman" w:hAnsi="Times New Roman" w:cs="Times New Roman"/>
          <w:color w:val="231F20"/>
          <w:sz w:val="24"/>
          <w:szCs w:val="24"/>
        </w:rPr>
        <w:t>:625-36.</w:t>
      </w:r>
    </w:p>
    <w:p w14:paraId="2E18C94A" w14:textId="77777777" w:rsidR="00B71B57" w:rsidRPr="00EA19A8" w:rsidRDefault="00B71B57" w:rsidP="00712D93">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EA19A8">
        <w:rPr>
          <w:rFonts w:ascii="Times New Roman" w:eastAsia="Times New Roman" w:hAnsi="Times New Roman" w:cs="Times New Roman"/>
          <w:color w:val="231F20"/>
          <w:sz w:val="24"/>
          <w:szCs w:val="24"/>
        </w:rPr>
        <w:t>Heybeli N, Kutluhan S, Demirci S, Kerman M, Mumcu EF. Assessment of outcome of carpal tunnel syndrome: a comparison of electrophysiological findings and a self-administered Boston questionnaire. J Hand Surg Br. 2002; 27(3): 259- 64.</w:t>
      </w:r>
    </w:p>
    <w:p w14:paraId="66CEF98A" w14:textId="77777777" w:rsidR="00B71B57" w:rsidRPr="00EA19A8" w:rsidRDefault="00B71B57" w:rsidP="00712D93">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EA19A8">
        <w:rPr>
          <w:rFonts w:ascii="Times New Roman" w:eastAsia="Times New Roman" w:hAnsi="Times New Roman" w:cs="Times New Roman"/>
          <w:color w:val="231F20"/>
          <w:sz w:val="24"/>
          <w:szCs w:val="24"/>
        </w:rPr>
        <w:t xml:space="preserve">Atroshi I, Hofer M, Larsson GU, Ornstein E, Johnsson R, Ranstam J. Single-incision compared with 2-portal endoscopic carpal tunnel release: a 5-year follow-up of a randomized controlled trial. J Hand Surg [Am] 2009;34(2):266–272. </w:t>
      </w:r>
    </w:p>
    <w:p w14:paraId="17F6E2B7" w14:textId="4AC904B0" w:rsidR="00B71B57" w:rsidRPr="00EA19A8" w:rsidRDefault="00B71B57" w:rsidP="00712D93">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EA19A8">
        <w:rPr>
          <w:rFonts w:ascii="Times New Roman" w:eastAsia="Times New Roman" w:hAnsi="Times New Roman" w:cs="Times New Roman"/>
          <w:color w:val="231F20"/>
          <w:sz w:val="24"/>
          <w:szCs w:val="24"/>
        </w:rPr>
        <w:t>Calotta NA, Lopez J, Deune EG. Improved surgical outcomes with endoscopic carpal tunnel release in patients with severe median neuropathy. Hand (N Y). 2017; 12</w:t>
      </w:r>
      <w:r w:rsidR="00DB0F2C">
        <w:rPr>
          <w:rFonts w:ascii="Times New Roman" w:eastAsia="Times New Roman" w:hAnsi="Times New Roman" w:cs="Times New Roman"/>
          <w:color w:val="231F20"/>
          <w:sz w:val="24"/>
          <w:szCs w:val="24"/>
        </w:rPr>
        <w:t>(3)</w:t>
      </w:r>
      <w:r w:rsidRPr="00EA19A8">
        <w:rPr>
          <w:rFonts w:ascii="Times New Roman" w:eastAsia="Times New Roman" w:hAnsi="Times New Roman" w:cs="Times New Roman"/>
          <w:color w:val="231F20"/>
          <w:sz w:val="24"/>
          <w:szCs w:val="24"/>
        </w:rPr>
        <w:t>:252–</w:t>
      </w:r>
      <w:r w:rsidR="003137F5">
        <w:rPr>
          <w:rFonts w:ascii="Times New Roman" w:eastAsia="Times New Roman" w:hAnsi="Times New Roman" w:cs="Times New Roman"/>
          <w:color w:val="231F20"/>
          <w:sz w:val="24"/>
          <w:szCs w:val="24"/>
        </w:rPr>
        <w:t>25</w:t>
      </w:r>
      <w:r w:rsidRPr="00EA19A8">
        <w:rPr>
          <w:rFonts w:ascii="Times New Roman" w:eastAsia="Times New Roman" w:hAnsi="Times New Roman" w:cs="Times New Roman"/>
          <w:color w:val="231F20"/>
          <w:sz w:val="24"/>
          <w:szCs w:val="24"/>
        </w:rPr>
        <w:t xml:space="preserve">7. </w:t>
      </w:r>
    </w:p>
    <w:p w14:paraId="29380419" w14:textId="53D14DC5" w:rsidR="00B71B57" w:rsidRPr="00A349DB" w:rsidRDefault="00B71B57" w:rsidP="00A349DB">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A349DB">
        <w:rPr>
          <w:rFonts w:ascii="Times New Roman" w:eastAsia="Times New Roman" w:hAnsi="Times New Roman" w:cs="Times New Roman"/>
          <w:color w:val="231F20"/>
          <w:sz w:val="24"/>
          <w:szCs w:val="24"/>
        </w:rPr>
        <w:lastRenderedPageBreak/>
        <w:t>Gumustas SA, Ekmekci B, Tosun HB</w:t>
      </w:r>
      <w:r w:rsidR="00A349DB" w:rsidRPr="00A349DB">
        <w:rPr>
          <w:rFonts w:ascii="Times New Roman" w:eastAsia="Times New Roman" w:hAnsi="Times New Roman" w:cs="Times New Roman"/>
          <w:color w:val="231F20"/>
          <w:sz w:val="24"/>
          <w:szCs w:val="24"/>
        </w:rPr>
        <w:t>.</w:t>
      </w:r>
      <w:r w:rsidRPr="00A349DB">
        <w:rPr>
          <w:rFonts w:ascii="Times New Roman" w:eastAsia="Times New Roman" w:hAnsi="Times New Roman" w:cs="Times New Roman"/>
          <w:color w:val="231F20"/>
          <w:sz w:val="24"/>
          <w:szCs w:val="24"/>
        </w:rPr>
        <w:t xml:space="preserve"> Similar effectiveness of the open versus endoscopic technique for carpal tunnel syndrome: a prospective randomized trial. Eur J Orthop Surg</w:t>
      </w:r>
      <w:r w:rsidR="00A349DB" w:rsidRPr="00A349DB">
        <w:rPr>
          <w:rFonts w:ascii="Times New Roman" w:eastAsia="Times New Roman" w:hAnsi="Times New Roman" w:cs="Times New Roman"/>
          <w:color w:val="231F20"/>
          <w:sz w:val="24"/>
          <w:szCs w:val="24"/>
        </w:rPr>
        <w:t>.</w:t>
      </w:r>
      <w:r w:rsidRPr="00A349DB">
        <w:rPr>
          <w:rFonts w:ascii="Times New Roman" w:eastAsia="Times New Roman" w:hAnsi="Times New Roman" w:cs="Times New Roman"/>
          <w:color w:val="231F20"/>
          <w:sz w:val="24"/>
          <w:szCs w:val="24"/>
        </w:rPr>
        <w:t xml:space="preserve"> Traumatol. 2015; 25:1253–60</w:t>
      </w:r>
      <w:r w:rsidR="00A349DB" w:rsidRPr="00A349DB">
        <w:rPr>
          <w:rFonts w:ascii="Times New Roman" w:eastAsia="Times New Roman" w:hAnsi="Times New Roman" w:cs="Times New Roman"/>
          <w:color w:val="231F20"/>
          <w:sz w:val="24"/>
          <w:szCs w:val="24"/>
        </w:rPr>
        <w:t xml:space="preserve"> </w:t>
      </w:r>
    </w:p>
    <w:p w14:paraId="2416D5A6" w14:textId="16FA70FC" w:rsidR="00B71B57" w:rsidRPr="00EA19A8" w:rsidRDefault="00B71B57" w:rsidP="00F948DE">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EA19A8">
        <w:rPr>
          <w:rFonts w:ascii="Times New Roman" w:eastAsia="Times New Roman" w:hAnsi="Times New Roman" w:cs="Times New Roman"/>
          <w:color w:val="231F20"/>
          <w:sz w:val="24"/>
          <w:szCs w:val="24"/>
        </w:rPr>
        <w:t xml:space="preserve">Sayegh ET, Strauch RJ. Open versus endoscopic carpal tunnel release: a meta-analysis of randomized controlled trials. Clin Orthop Relat Res. 2015; 473(3):1120–32. </w:t>
      </w:r>
    </w:p>
    <w:p w14:paraId="32986A89" w14:textId="0449085C" w:rsidR="00B71B57" w:rsidRPr="00EA19A8" w:rsidRDefault="00616BB6" w:rsidP="00712D93">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hyperlink r:id="rId53" w:history="1">
        <w:r w:rsidR="00B71B57" w:rsidRPr="00EA19A8">
          <w:rPr>
            <w:rFonts w:ascii="Times New Roman" w:eastAsia="Times New Roman" w:hAnsi="Times New Roman" w:cs="Times New Roman"/>
            <w:color w:val="231F20"/>
            <w:sz w:val="24"/>
            <w:szCs w:val="24"/>
          </w:rPr>
          <w:t>Malhotra</w:t>
        </w:r>
      </w:hyperlink>
      <w:r w:rsidR="00B71B57" w:rsidRPr="00EA19A8">
        <w:rPr>
          <w:rFonts w:ascii="Times New Roman" w:eastAsia="Times New Roman" w:hAnsi="Times New Roman" w:cs="Times New Roman"/>
          <w:color w:val="231F20"/>
          <w:sz w:val="24"/>
          <w:szCs w:val="24"/>
        </w:rPr>
        <w:t xml:space="preserve"> R, </w:t>
      </w:r>
      <w:hyperlink r:id="rId54" w:history="1">
        <w:r w:rsidR="00B71B57" w:rsidRPr="00EA19A8">
          <w:rPr>
            <w:rFonts w:ascii="Times New Roman" w:eastAsia="Times New Roman" w:hAnsi="Times New Roman" w:cs="Times New Roman"/>
            <w:color w:val="231F20"/>
            <w:sz w:val="24"/>
            <w:szCs w:val="24"/>
          </w:rPr>
          <w:t xml:space="preserve"> Kiran</w:t>
        </w:r>
      </w:hyperlink>
      <w:r w:rsidR="00B71B57" w:rsidRPr="00EA19A8">
        <w:rPr>
          <w:rFonts w:ascii="Times New Roman" w:eastAsia="Times New Roman" w:hAnsi="Times New Roman" w:cs="Times New Roman"/>
          <w:color w:val="231F20"/>
          <w:sz w:val="24"/>
          <w:szCs w:val="24"/>
        </w:rPr>
        <w:t xml:space="preserve"> EK, </w:t>
      </w:r>
      <w:hyperlink r:id="rId55" w:history="1">
        <w:r w:rsidR="00B71B57" w:rsidRPr="00EA19A8">
          <w:rPr>
            <w:rFonts w:ascii="Times New Roman" w:eastAsia="Times New Roman" w:hAnsi="Times New Roman" w:cs="Times New Roman"/>
            <w:color w:val="231F20"/>
            <w:sz w:val="24"/>
            <w:szCs w:val="24"/>
          </w:rPr>
          <w:t xml:space="preserve"> Dua</w:t>
        </w:r>
      </w:hyperlink>
      <w:r w:rsidR="00B71B57" w:rsidRPr="00EA19A8">
        <w:rPr>
          <w:rFonts w:ascii="Times New Roman" w:eastAsia="Times New Roman" w:hAnsi="Times New Roman" w:cs="Times New Roman"/>
          <w:color w:val="231F20"/>
          <w:sz w:val="24"/>
          <w:szCs w:val="24"/>
        </w:rPr>
        <w:t xml:space="preserve"> A, </w:t>
      </w:r>
      <w:hyperlink r:id="rId56" w:history="1">
        <w:r w:rsidR="00B71B57" w:rsidRPr="00EA19A8">
          <w:rPr>
            <w:rFonts w:ascii="Times New Roman" w:eastAsia="Times New Roman" w:hAnsi="Times New Roman" w:cs="Times New Roman"/>
            <w:color w:val="231F20"/>
            <w:sz w:val="24"/>
            <w:szCs w:val="24"/>
          </w:rPr>
          <w:t xml:space="preserve"> Mallinath</w:t>
        </w:r>
      </w:hyperlink>
      <w:r w:rsidR="00B71B57" w:rsidRPr="00EA19A8">
        <w:rPr>
          <w:rFonts w:ascii="Times New Roman" w:eastAsia="Times New Roman" w:hAnsi="Times New Roman" w:cs="Times New Roman"/>
          <w:color w:val="231F20"/>
          <w:sz w:val="24"/>
          <w:szCs w:val="24"/>
        </w:rPr>
        <w:t>S.G</w:t>
      </w:r>
      <w:r w:rsidR="00F948DE">
        <w:rPr>
          <w:rFonts w:ascii="Times New Roman" w:eastAsia="Times New Roman" w:hAnsi="Times New Roman" w:cs="Times New Roman"/>
          <w:color w:val="231F20"/>
          <w:sz w:val="24"/>
          <w:szCs w:val="24"/>
        </w:rPr>
        <w:t>,</w:t>
      </w:r>
      <w:r w:rsidR="00B71B57" w:rsidRPr="00EA19A8">
        <w:rPr>
          <w:rFonts w:ascii="Times New Roman" w:eastAsia="Times New Roman" w:hAnsi="Times New Roman" w:cs="Times New Roman"/>
          <w:color w:val="231F20"/>
          <w:sz w:val="24"/>
          <w:szCs w:val="24"/>
        </w:rPr>
        <w:t> and </w:t>
      </w:r>
      <w:hyperlink r:id="rId57" w:history="1">
        <w:r w:rsidR="00B71B57" w:rsidRPr="00EA19A8">
          <w:rPr>
            <w:rFonts w:ascii="Times New Roman" w:eastAsia="Times New Roman" w:hAnsi="Times New Roman" w:cs="Times New Roman"/>
            <w:color w:val="231F20"/>
            <w:sz w:val="24"/>
            <w:szCs w:val="24"/>
          </w:rPr>
          <w:t xml:space="preserve"> Bhan</w:t>
        </w:r>
      </w:hyperlink>
      <w:r w:rsidR="00B71B57" w:rsidRPr="00EA19A8">
        <w:rPr>
          <w:rFonts w:ascii="Times New Roman" w:eastAsia="Times New Roman" w:hAnsi="Times New Roman" w:cs="Times New Roman"/>
          <w:color w:val="231F20"/>
          <w:sz w:val="24"/>
          <w:szCs w:val="24"/>
        </w:rPr>
        <w:t xml:space="preserve"> S</w:t>
      </w:r>
      <w:r w:rsidR="00F948DE">
        <w:rPr>
          <w:rFonts w:ascii="Times New Roman" w:eastAsia="Times New Roman" w:hAnsi="Times New Roman" w:cs="Times New Roman"/>
          <w:color w:val="231F20"/>
          <w:sz w:val="24"/>
          <w:szCs w:val="24"/>
        </w:rPr>
        <w:t>.</w:t>
      </w:r>
      <w:r w:rsidR="00B71B57" w:rsidRPr="00EA19A8">
        <w:rPr>
          <w:rFonts w:ascii="Times New Roman" w:eastAsia="Times New Roman" w:hAnsi="Times New Roman" w:cs="Times New Roman"/>
          <w:color w:val="231F20"/>
          <w:sz w:val="24"/>
          <w:szCs w:val="24"/>
        </w:rPr>
        <w:t xml:space="preserve"> Endoscopic versus open carpal tunnel release: A short-term comparative study. I</w:t>
      </w:r>
      <w:hyperlink r:id="rId58" w:history="1">
        <w:r w:rsidR="00B71B57" w:rsidRPr="00EA19A8">
          <w:rPr>
            <w:rFonts w:ascii="Times New Roman" w:eastAsia="Times New Roman" w:hAnsi="Times New Roman" w:cs="Times New Roman"/>
            <w:color w:val="231F20"/>
            <w:sz w:val="24"/>
            <w:szCs w:val="24"/>
          </w:rPr>
          <w:t>ndian J Orthop</w:t>
        </w:r>
      </w:hyperlink>
      <w:r w:rsidR="00B71B57" w:rsidRPr="00EA19A8">
        <w:rPr>
          <w:rFonts w:ascii="Times New Roman" w:eastAsia="Times New Roman" w:hAnsi="Times New Roman" w:cs="Times New Roman"/>
          <w:color w:val="231F20"/>
          <w:sz w:val="24"/>
          <w:szCs w:val="24"/>
        </w:rPr>
        <w:t>.2007; 41(1): 57–61.</w:t>
      </w:r>
    </w:p>
    <w:p w14:paraId="356408B5" w14:textId="2B02175B" w:rsidR="00B71B57" w:rsidRPr="00EA19A8" w:rsidRDefault="00B71B57" w:rsidP="00B71B57">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EA19A8">
        <w:rPr>
          <w:rFonts w:ascii="Times New Roman" w:eastAsia="Times New Roman" w:hAnsi="Times New Roman" w:cs="Times New Roman"/>
          <w:color w:val="231F20"/>
          <w:sz w:val="24"/>
          <w:szCs w:val="24"/>
        </w:rPr>
        <w:t>Yu Chen A.C., Meng-Huang W</w:t>
      </w:r>
      <w:r w:rsidR="005F5A5B">
        <w:rPr>
          <w:rFonts w:ascii="Times New Roman" w:eastAsia="Times New Roman" w:hAnsi="Times New Roman" w:cs="Times New Roman"/>
          <w:color w:val="231F20"/>
          <w:sz w:val="24"/>
          <w:szCs w:val="24"/>
        </w:rPr>
        <w:t>U,</w:t>
      </w:r>
      <w:r w:rsidRPr="00EA19A8">
        <w:rPr>
          <w:rFonts w:ascii="Times New Roman" w:eastAsia="Times New Roman" w:hAnsi="Times New Roman" w:cs="Times New Roman"/>
          <w:color w:val="231F20"/>
          <w:sz w:val="24"/>
          <w:szCs w:val="24"/>
        </w:rPr>
        <w:t xml:space="preserve"> M.H, Cheng C.Y and Chan Y.S.; Outcomes and Satisfaction with Endoscopic Carpal Tunnel Releases and the Predictors - A Retrospective Cohort Study. Open Orthopaedics Journal</w:t>
      </w:r>
      <w:r w:rsidR="00F948DE">
        <w:rPr>
          <w:rFonts w:ascii="Times New Roman" w:eastAsia="Times New Roman" w:hAnsi="Times New Roman" w:cs="Times New Roman"/>
          <w:color w:val="231F20"/>
          <w:sz w:val="24"/>
          <w:szCs w:val="24"/>
        </w:rPr>
        <w:t xml:space="preserve"> </w:t>
      </w:r>
      <w:r w:rsidRPr="00EA19A8">
        <w:rPr>
          <w:rFonts w:ascii="Times New Roman" w:eastAsia="Times New Roman" w:hAnsi="Times New Roman" w:cs="Times New Roman"/>
          <w:color w:val="231F20"/>
          <w:sz w:val="24"/>
          <w:szCs w:val="24"/>
        </w:rPr>
        <w:t>2016</w:t>
      </w:r>
      <w:r w:rsidR="005F5A5B">
        <w:rPr>
          <w:rFonts w:ascii="Times New Roman" w:eastAsia="Times New Roman" w:hAnsi="Times New Roman" w:cs="Times New Roman"/>
          <w:color w:val="231F20"/>
          <w:sz w:val="24"/>
          <w:szCs w:val="24"/>
        </w:rPr>
        <w:t>;</w:t>
      </w:r>
      <w:r w:rsidRPr="00EA19A8">
        <w:rPr>
          <w:rFonts w:ascii="Times New Roman" w:eastAsia="Times New Roman" w:hAnsi="Times New Roman" w:cs="Times New Roman"/>
          <w:color w:val="231F20"/>
          <w:sz w:val="24"/>
          <w:szCs w:val="24"/>
        </w:rPr>
        <w:t xml:space="preserve"> 10</w:t>
      </w:r>
      <w:r w:rsidR="005F5A5B">
        <w:rPr>
          <w:rFonts w:ascii="Times New Roman" w:eastAsia="Times New Roman" w:hAnsi="Times New Roman" w:cs="Times New Roman"/>
          <w:color w:val="231F20"/>
          <w:sz w:val="24"/>
          <w:szCs w:val="24"/>
        </w:rPr>
        <w:t>:</w:t>
      </w:r>
      <w:r w:rsidRPr="00EA19A8">
        <w:rPr>
          <w:rFonts w:ascii="Times New Roman" w:eastAsia="Times New Roman" w:hAnsi="Times New Roman" w:cs="Times New Roman"/>
          <w:color w:val="231F20"/>
          <w:sz w:val="24"/>
          <w:szCs w:val="24"/>
        </w:rPr>
        <w:t xml:space="preserve"> 757-</w:t>
      </w:r>
      <w:r w:rsidR="005F5A5B">
        <w:rPr>
          <w:rFonts w:ascii="Times New Roman" w:eastAsia="Times New Roman" w:hAnsi="Times New Roman" w:cs="Times New Roman"/>
          <w:color w:val="231F20"/>
          <w:sz w:val="24"/>
          <w:szCs w:val="24"/>
        </w:rPr>
        <w:t>764</w:t>
      </w:r>
      <w:r w:rsidR="005F5A5B">
        <w:rPr>
          <w:rFonts w:ascii="Segoe UI" w:hAnsi="Segoe UI" w:cs="Segoe UI"/>
          <w:color w:val="5B616B"/>
          <w:shd w:val="clear" w:color="auto" w:fill="FFFFFF"/>
        </w:rPr>
        <w:t>.</w:t>
      </w:r>
    </w:p>
    <w:p w14:paraId="3F455359" w14:textId="26E60758" w:rsidR="00B71B57" w:rsidRPr="00EA19A8" w:rsidRDefault="00B71B57" w:rsidP="006C5D6D">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EA19A8">
        <w:rPr>
          <w:rFonts w:ascii="Times New Roman" w:eastAsia="Times New Roman" w:hAnsi="Times New Roman" w:cs="Times New Roman"/>
          <w:color w:val="231F20"/>
          <w:sz w:val="24"/>
          <w:szCs w:val="24"/>
        </w:rPr>
        <w:t>Huisstede BM, van den B J, Randsdorp MS, Geelen SJ, Koes BW. Effectiveness of surgical and postsurgical interventions for carpal tunnel syndrome-A systematic review. </w:t>
      </w:r>
      <w:r w:rsidR="006C5D6D" w:rsidRPr="006C5D6D">
        <w:rPr>
          <w:rFonts w:ascii="Times New Roman" w:eastAsia="Times New Roman" w:hAnsi="Times New Roman" w:cs="Times New Roman"/>
          <w:color w:val="231F20"/>
          <w:sz w:val="24"/>
          <w:szCs w:val="24"/>
        </w:rPr>
        <w:t>Archives of physical medicine and rehabilitation</w:t>
      </w:r>
      <w:r w:rsidR="006C5D6D" w:rsidRPr="00EA19A8">
        <w:rPr>
          <w:rFonts w:ascii="Times New Roman" w:eastAsia="Times New Roman" w:hAnsi="Times New Roman" w:cs="Times New Roman"/>
          <w:color w:val="231F20"/>
          <w:sz w:val="24"/>
          <w:szCs w:val="24"/>
        </w:rPr>
        <w:t>.</w:t>
      </w:r>
      <w:r w:rsidRPr="00EA19A8">
        <w:rPr>
          <w:rFonts w:ascii="Times New Roman" w:eastAsia="Times New Roman" w:hAnsi="Times New Roman" w:cs="Times New Roman"/>
          <w:color w:val="231F20"/>
          <w:sz w:val="24"/>
          <w:szCs w:val="24"/>
        </w:rPr>
        <w:t> 2018; 99</w:t>
      </w:r>
      <w:r w:rsidR="006C5D6D">
        <w:rPr>
          <w:rFonts w:ascii="Times New Roman" w:eastAsia="Times New Roman" w:hAnsi="Times New Roman" w:cs="Times New Roman"/>
          <w:color w:val="231F20"/>
          <w:sz w:val="24"/>
          <w:szCs w:val="24"/>
        </w:rPr>
        <w:t>(8)</w:t>
      </w:r>
      <w:r w:rsidRPr="00EA19A8">
        <w:rPr>
          <w:rFonts w:ascii="Times New Roman" w:eastAsia="Times New Roman" w:hAnsi="Times New Roman" w:cs="Times New Roman"/>
          <w:color w:val="231F20"/>
          <w:sz w:val="24"/>
          <w:szCs w:val="24"/>
        </w:rPr>
        <w:t>:1660–80.</w:t>
      </w:r>
      <w:r w:rsidR="006C5D6D" w:rsidRPr="006C5D6D">
        <w:rPr>
          <w:rFonts w:ascii="Times New Roman" w:eastAsia="Times New Roman" w:hAnsi="Times New Roman" w:cs="Times New Roman"/>
          <w:color w:val="231F20"/>
          <w:sz w:val="24"/>
          <w:szCs w:val="24"/>
        </w:rPr>
        <w:t> </w:t>
      </w:r>
    </w:p>
    <w:p w14:paraId="5C008D06" w14:textId="14FFFD22" w:rsidR="00B71B57" w:rsidRPr="00EA19A8" w:rsidRDefault="00B71B57" w:rsidP="00B71B57">
      <w:pPr>
        <w:numPr>
          <w:ilvl w:val="0"/>
          <w:numId w:val="12"/>
        </w:numPr>
        <w:shd w:val="clear" w:color="auto" w:fill="FFFFFF"/>
        <w:spacing w:after="0" w:line="240" w:lineRule="auto"/>
        <w:contextualSpacing/>
        <w:rPr>
          <w:rFonts w:ascii="Times New Roman" w:eastAsia="Times New Roman" w:hAnsi="Times New Roman" w:cs="Times New Roman"/>
          <w:color w:val="231F20"/>
          <w:sz w:val="24"/>
          <w:szCs w:val="24"/>
        </w:rPr>
      </w:pPr>
      <w:r w:rsidRPr="00EA19A8">
        <w:rPr>
          <w:rFonts w:ascii="Times New Roman" w:eastAsia="Times New Roman" w:hAnsi="Times New Roman" w:cs="Times New Roman"/>
          <w:color w:val="231F20"/>
          <w:sz w:val="24"/>
          <w:szCs w:val="24"/>
        </w:rPr>
        <w:t xml:space="preserve">Werner BC, Teran </w:t>
      </w:r>
      <w:r w:rsidR="00384ACA" w:rsidRPr="00EA19A8">
        <w:rPr>
          <w:rFonts w:ascii="Times New Roman" w:eastAsia="Times New Roman" w:hAnsi="Times New Roman" w:cs="Times New Roman"/>
          <w:color w:val="231F20"/>
          <w:sz w:val="24"/>
          <w:szCs w:val="24"/>
        </w:rPr>
        <w:t>VA, Deal</w:t>
      </w:r>
      <w:r w:rsidRPr="00EA19A8">
        <w:rPr>
          <w:rFonts w:ascii="Times New Roman" w:eastAsia="Times New Roman" w:hAnsi="Times New Roman" w:cs="Times New Roman"/>
          <w:color w:val="231F20"/>
          <w:sz w:val="24"/>
          <w:szCs w:val="24"/>
        </w:rPr>
        <w:t xml:space="preserve"> N</w:t>
      </w:r>
      <w:r w:rsidR="00384ACA">
        <w:rPr>
          <w:rFonts w:ascii="Times New Roman" w:eastAsia="Times New Roman" w:hAnsi="Times New Roman" w:cs="Times New Roman"/>
          <w:color w:val="231F20"/>
          <w:sz w:val="24"/>
          <w:szCs w:val="24"/>
        </w:rPr>
        <w:t xml:space="preserve">. </w:t>
      </w:r>
      <w:r w:rsidRPr="00EA19A8">
        <w:rPr>
          <w:rFonts w:ascii="Times New Roman" w:eastAsia="Times New Roman" w:hAnsi="Times New Roman" w:cs="Times New Roman"/>
          <w:color w:val="231F20"/>
          <w:sz w:val="24"/>
          <w:szCs w:val="24"/>
        </w:rPr>
        <w:t>Patient-Related Risk Factors for Infection Following Open Carpal Tunnel Release: An Analysis of Over 450,000 Medicare Patients. The journal of hand surgery</w:t>
      </w:r>
      <w:r w:rsidR="00384ACA">
        <w:rPr>
          <w:rFonts w:ascii="Times New Roman" w:eastAsia="Times New Roman" w:hAnsi="Times New Roman" w:cs="Times New Roman"/>
          <w:color w:val="231F20"/>
          <w:sz w:val="24"/>
          <w:szCs w:val="24"/>
        </w:rPr>
        <w:t xml:space="preserve"> </w:t>
      </w:r>
      <w:r w:rsidR="00384ACA" w:rsidRPr="00EA19A8">
        <w:rPr>
          <w:rFonts w:ascii="Times New Roman" w:eastAsia="Times New Roman" w:hAnsi="Times New Roman" w:cs="Times New Roman"/>
          <w:color w:val="231F20"/>
          <w:sz w:val="24"/>
          <w:szCs w:val="24"/>
        </w:rPr>
        <w:t>2018;</w:t>
      </w:r>
      <w:r w:rsidRPr="00EA19A8">
        <w:rPr>
          <w:rFonts w:ascii="Times New Roman" w:eastAsia="Times New Roman" w:hAnsi="Times New Roman" w:cs="Times New Roman"/>
          <w:color w:val="231F20"/>
          <w:sz w:val="24"/>
          <w:szCs w:val="24"/>
        </w:rPr>
        <w:t xml:space="preserve"> 43 </w:t>
      </w:r>
      <w:r w:rsidR="00384ACA">
        <w:rPr>
          <w:rFonts w:ascii="Times New Roman" w:eastAsia="Times New Roman" w:hAnsi="Times New Roman" w:cs="Times New Roman"/>
          <w:color w:val="231F20"/>
          <w:sz w:val="24"/>
          <w:szCs w:val="24"/>
        </w:rPr>
        <w:t>(</w:t>
      </w:r>
      <w:r w:rsidRPr="00EA19A8">
        <w:rPr>
          <w:rFonts w:ascii="Times New Roman" w:eastAsia="Times New Roman" w:hAnsi="Times New Roman" w:cs="Times New Roman"/>
          <w:color w:val="231F20"/>
          <w:sz w:val="24"/>
          <w:szCs w:val="24"/>
        </w:rPr>
        <w:t>3</w:t>
      </w:r>
      <w:r w:rsidR="00384ACA">
        <w:rPr>
          <w:rFonts w:ascii="Times New Roman" w:eastAsia="Times New Roman" w:hAnsi="Times New Roman" w:cs="Times New Roman"/>
          <w:color w:val="231F20"/>
          <w:sz w:val="24"/>
          <w:szCs w:val="24"/>
        </w:rPr>
        <w:t>):</w:t>
      </w:r>
      <w:r w:rsidRPr="00EA19A8">
        <w:rPr>
          <w:rFonts w:ascii="Times New Roman" w:eastAsia="Times New Roman" w:hAnsi="Times New Roman" w:cs="Times New Roman"/>
          <w:color w:val="231F20"/>
          <w:sz w:val="24"/>
          <w:szCs w:val="24"/>
        </w:rPr>
        <w:t xml:space="preserve"> 214-219</w:t>
      </w:r>
      <w:r w:rsidR="00384ACA">
        <w:rPr>
          <w:rFonts w:ascii="Times New Roman" w:eastAsia="Times New Roman" w:hAnsi="Times New Roman" w:cs="Times New Roman"/>
          <w:color w:val="231F20"/>
          <w:sz w:val="24"/>
          <w:szCs w:val="24"/>
        </w:rPr>
        <w:t>.</w:t>
      </w:r>
    </w:p>
    <w:p w14:paraId="622FBD64" w14:textId="4DD4EFDF" w:rsidR="00BB2DD2" w:rsidRPr="00BB2DD2" w:rsidRDefault="00616BB6" w:rsidP="00BB2DD2">
      <w:pPr>
        <w:pStyle w:val="ListParagraph"/>
        <w:numPr>
          <w:ilvl w:val="0"/>
          <w:numId w:val="12"/>
        </w:numPr>
        <w:rPr>
          <w:rFonts w:ascii="Times New Roman" w:eastAsia="Times New Roman" w:hAnsi="Times New Roman" w:cs="Times New Roman"/>
          <w:color w:val="231F20"/>
          <w:sz w:val="24"/>
          <w:szCs w:val="24"/>
        </w:rPr>
      </w:pPr>
      <w:hyperlink r:id="rId59" w:history="1">
        <w:r w:rsidR="00B71B57" w:rsidRPr="00BB2DD2">
          <w:rPr>
            <w:rFonts w:ascii="Times New Roman" w:eastAsia="Times New Roman" w:hAnsi="Times New Roman" w:cs="Times New Roman"/>
            <w:color w:val="231F20"/>
            <w:sz w:val="24"/>
            <w:szCs w:val="24"/>
          </w:rPr>
          <w:t xml:space="preserve"> Nazerani</w:t>
        </w:r>
      </w:hyperlink>
      <w:r w:rsidR="00B71B57" w:rsidRPr="00BB2DD2">
        <w:rPr>
          <w:rFonts w:ascii="Times New Roman" w:eastAsia="Times New Roman" w:hAnsi="Times New Roman" w:cs="Times New Roman"/>
          <w:color w:val="231F20"/>
          <w:sz w:val="24"/>
          <w:szCs w:val="24"/>
        </w:rPr>
        <w:t xml:space="preserve"> S,  </w:t>
      </w:r>
      <w:hyperlink r:id="rId60" w:history="1">
        <w:r w:rsidR="00B71B57" w:rsidRPr="00BB2DD2">
          <w:rPr>
            <w:rFonts w:ascii="Times New Roman" w:eastAsia="Times New Roman" w:hAnsi="Times New Roman" w:cs="Times New Roman"/>
            <w:color w:val="231F20"/>
            <w:sz w:val="24"/>
            <w:szCs w:val="24"/>
          </w:rPr>
          <w:t xml:space="preserve"> Motamedi</w:t>
        </w:r>
      </w:hyperlink>
      <w:r w:rsidR="00B71B57" w:rsidRPr="00BB2DD2">
        <w:rPr>
          <w:rFonts w:ascii="Times New Roman" w:eastAsia="Times New Roman" w:hAnsi="Times New Roman" w:cs="Times New Roman"/>
          <w:color w:val="231F20"/>
          <w:sz w:val="24"/>
          <w:szCs w:val="24"/>
        </w:rPr>
        <w:t xml:space="preserve"> MH </w:t>
      </w:r>
      <w:hyperlink r:id="rId61" w:history="1">
        <w:r w:rsidR="00B71B57" w:rsidRPr="00BB2DD2">
          <w:rPr>
            <w:rFonts w:ascii="Times New Roman" w:eastAsia="Times New Roman" w:hAnsi="Times New Roman" w:cs="Times New Roman"/>
            <w:color w:val="231F20"/>
            <w:sz w:val="24"/>
            <w:szCs w:val="24"/>
          </w:rPr>
          <w:t>, Nazerani</w:t>
        </w:r>
      </w:hyperlink>
      <w:r w:rsidR="00B71B57" w:rsidRPr="00BB2DD2">
        <w:rPr>
          <w:rFonts w:ascii="Times New Roman" w:eastAsia="Times New Roman" w:hAnsi="Times New Roman" w:cs="Times New Roman"/>
          <w:color w:val="231F20"/>
          <w:sz w:val="24"/>
          <w:szCs w:val="24"/>
        </w:rPr>
        <w:t xml:space="preserve"> T </w:t>
      </w:r>
      <w:hyperlink r:id="rId62" w:history="1">
        <w:r w:rsidR="00B71B57" w:rsidRPr="00BB2DD2">
          <w:rPr>
            <w:rFonts w:ascii="Times New Roman" w:eastAsia="Times New Roman" w:hAnsi="Times New Roman" w:cs="Times New Roman"/>
            <w:color w:val="231F20"/>
            <w:sz w:val="24"/>
            <w:szCs w:val="24"/>
          </w:rPr>
          <w:t>, Saraii</w:t>
        </w:r>
      </w:hyperlink>
      <w:r w:rsidR="00B71B57" w:rsidRPr="00BB2DD2">
        <w:rPr>
          <w:rFonts w:ascii="Times New Roman" w:eastAsia="Times New Roman" w:hAnsi="Times New Roman" w:cs="Times New Roman"/>
          <w:color w:val="231F20"/>
          <w:sz w:val="24"/>
          <w:szCs w:val="24"/>
        </w:rPr>
        <w:t xml:space="preserve"> A</w:t>
      </w:r>
      <w:r w:rsidR="00BB2DD2" w:rsidRPr="00BB2DD2">
        <w:rPr>
          <w:rFonts w:ascii="Times New Roman" w:eastAsia="Times New Roman" w:hAnsi="Times New Roman" w:cs="Times New Roman"/>
          <w:color w:val="231F20"/>
          <w:sz w:val="24"/>
          <w:szCs w:val="24"/>
        </w:rPr>
        <w:t>,</w:t>
      </w:r>
      <w:r w:rsidR="00B71B57" w:rsidRPr="00BB2DD2">
        <w:rPr>
          <w:rFonts w:ascii="Times New Roman" w:eastAsia="Times New Roman" w:hAnsi="Times New Roman" w:cs="Times New Roman"/>
          <w:color w:val="231F20"/>
          <w:sz w:val="24"/>
          <w:szCs w:val="24"/>
        </w:rPr>
        <w:t xml:space="preserve"> </w:t>
      </w:r>
      <w:r w:rsidR="00BB2DD2" w:rsidRPr="00BB2DD2">
        <w:rPr>
          <w:rFonts w:ascii="Times New Roman" w:eastAsia="Times New Roman" w:hAnsi="Times New Roman" w:cs="Times New Roman"/>
          <w:color w:val="231F20"/>
          <w:sz w:val="24"/>
          <w:szCs w:val="24"/>
        </w:rPr>
        <w:t>Keramati MR</w:t>
      </w:r>
      <w:r w:rsidR="00BB2DD2">
        <w:rPr>
          <w:rFonts w:ascii="Times New Roman" w:eastAsia="Times New Roman" w:hAnsi="Times New Roman" w:cs="Times New Roman"/>
          <w:color w:val="231F20"/>
          <w:sz w:val="24"/>
          <w:szCs w:val="24"/>
        </w:rPr>
        <w:t>.</w:t>
      </w:r>
      <w:r w:rsidR="00BB2DD2" w:rsidRPr="00BB2DD2">
        <w:rPr>
          <w:rFonts w:ascii="Times New Roman" w:eastAsia="Times New Roman" w:hAnsi="Times New Roman" w:cs="Times New Roman"/>
          <w:color w:val="231F20"/>
          <w:sz w:val="24"/>
          <w:szCs w:val="24"/>
        </w:rPr>
        <w:t xml:space="preserve"> Endoscopic Carpal Tunnel Release: A 5-Year Experience. Trauma Mon 2014; 19(4): e18058. </w:t>
      </w:r>
    </w:p>
    <w:p w14:paraId="5A369B89" w14:textId="5C819485" w:rsidR="00BB2DD2" w:rsidRPr="00BB2DD2" w:rsidRDefault="00BB2DD2" w:rsidP="0089289E">
      <w:pPr>
        <w:pStyle w:val="ListParagraph"/>
        <w:rPr>
          <w:rFonts w:ascii="Times New Roman" w:eastAsia="Times New Roman" w:hAnsi="Times New Roman" w:cs="Times New Roman"/>
          <w:color w:val="231F20"/>
          <w:sz w:val="24"/>
          <w:szCs w:val="24"/>
        </w:rPr>
      </w:pPr>
    </w:p>
    <w:p w14:paraId="5AD19762" w14:textId="28D55385" w:rsidR="00A9429D" w:rsidRPr="00EA19A8" w:rsidRDefault="00A9429D">
      <w:pPr>
        <w:rPr>
          <w:rFonts w:ascii="Times New Roman" w:eastAsia="Times New Roman" w:hAnsi="Times New Roman" w:cs="Times New Roman"/>
          <w:color w:val="231F20"/>
          <w:sz w:val="24"/>
          <w:szCs w:val="24"/>
        </w:rPr>
      </w:pPr>
    </w:p>
    <w:p w14:paraId="1AF1EF28" w14:textId="4E70A334" w:rsidR="00AF1B77" w:rsidRPr="00EA19A8" w:rsidRDefault="00AF1B77">
      <w:pPr>
        <w:rPr>
          <w:rFonts w:ascii="Times New Roman" w:eastAsia="Times New Roman" w:hAnsi="Times New Roman" w:cs="Times New Roman"/>
          <w:color w:val="231F20"/>
          <w:sz w:val="24"/>
          <w:szCs w:val="24"/>
        </w:rPr>
      </w:pPr>
    </w:p>
    <w:p w14:paraId="5231DB47" w14:textId="0A3F2214" w:rsidR="00AF1B77" w:rsidRDefault="00AF1B77">
      <w:pPr>
        <w:rPr>
          <w:rFonts w:ascii="Times New Roman" w:eastAsia="Times New Roman" w:hAnsi="Times New Roman" w:cs="Times New Roman"/>
          <w:color w:val="231F20"/>
          <w:sz w:val="24"/>
          <w:szCs w:val="24"/>
          <w:rtl/>
        </w:rPr>
      </w:pPr>
    </w:p>
    <w:p w14:paraId="330B04E0" w14:textId="13529127" w:rsidR="006050DE" w:rsidRDefault="006050DE">
      <w:pPr>
        <w:rPr>
          <w:rFonts w:ascii="Times New Roman" w:eastAsia="Times New Roman" w:hAnsi="Times New Roman" w:cs="Times New Roman"/>
          <w:color w:val="231F20"/>
          <w:sz w:val="24"/>
          <w:szCs w:val="24"/>
        </w:rPr>
      </w:pPr>
    </w:p>
    <w:p w14:paraId="61974F7F" w14:textId="04D19C2C" w:rsidR="007D6139" w:rsidRDefault="007D6139">
      <w:pPr>
        <w:rPr>
          <w:rFonts w:ascii="Times New Roman" w:eastAsia="Times New Roman" w:hAnsi="Times New Roman" w:cs="Times New Roman"/>
          <w:color w:val="231F20"/>
          <w:sz w:val="24"/>
          <w:szCs w:val="24"/>
        </w:rPr>
      </w:pPr>
    </w:p>
    <w:p w14:paraId="78610013" w14:textId="77777777" w:rsidR="007D6139" w:rsidRDefault="007D6139">
      <w:pPr>
        <w:rPr>
          <w:rFonts w:ascii="Times New Roman" w:eastAsia="Times New Roman" w:hAnsi="Times New Roman" w:cs="Times New Roman"/>
          <w:color w:val="231F20"/>
          <w:sz w:val="24"/>
          <w:szCs w:val="24"/>
          <w:rtl/>
        </w:rPr>
      </w:pPr>
    </w:p>
    <w:p w14:paraId="0ECA658A" w14:textId="05A60606" w:rsidR="006050DE" w:rsidRDefault="006050DE">
      <w:pPr>
        <w:rPr>
          <w:rFonts w:ascii="Times New Roman" w:eastAsia="Times New Roman" w:hAnsi="Times New Roman" w:cs="Times New Roman"/>
          <w:color w:val="231F20"/>
          <w:sz w:val="24"/>
          <w:szCs w:val="24"/>
          <w:rtl/>
        </w:rPr>
      </w:pPr>
    </w:p>
    <w:p w14:paraId="07507B63" w14:textId="359A4687" w:rsidR="006050DE" w:rsidRDefault="006050DE">
      <w:pPr>
        <w:rPr>
          <w:rFonts w:ascii="Times New Roman" w:eastAsia="Times New Roman" w:hAnsi="Times New Roman" w:cs="Times New Roman"/>
          <w:color w:val="231F20"/>
          <w:sz w:val="24"/>
          <w:szCs w:val="24"/>
          <w:rtl/>
          <w:lang w:bidi="ar-EG"/>
        </w:rPr>
      </w:pPr>
    </w:p>
    <w:p w14:paraId="7A908068" w14:textId="149B0E0B" w:rsidR="006050DE" w:rsidRDefault="006050DE">
      <w:pPr>
        <w:rPr>
          <w:rFonts w:ascii="Times New Roman" w:eastAsia="Times New Roman" w:hAnsi="Times New Roman" w:cs="Times New Roman"/>
          <w:color w:val="231F20"/>
          <w:sz w:val="24"/>
          <w:szCs w:val="24"/>
          <w:rtl/>
        </w:rPr>
      </w:pPr>
    </w:p>
    <w:p w14:paraId="1B768401" w14:textId="2CB2E332" w:rsidR="006050DE" w:rsidRDefault="006050DE">
      <w:pPr>
        <w:rPr>
          <w:rFonts w:ascii="Times New Roman" w:eastAsia="Times New Roman" w:hAnsi="Times New Roman" w:cs="Times New Roman"/>
          <w:color w:val="231F20"/>
          <w:sz w:val="24"/>
          <w:szCs w:val="24"/>
          <w:rtl/>
        </w:rPr>
      </w:pPr>
    </w:p>
    <w:p w14:paraId="65C2BDEB" w14:textId="7AFCC885" w:rsidR="006050DE" w:rsidRDefault="006050DE">
      <w:pPr>
        <w:rPr>
          <w:rFonts w:ascii="Times New Roman" w:eastAsia="Times New Roman" w:hAnsi="Times New Roman" w:cs="Times New Roman"/>
          <w:color w:val="231F20"/>
          <w:sz w:val="24"/>
          <w:szCs w:val="24"/>
          <w:rtl/>
        </w:rPr>
      </w:pPr>
    </w:p>
    <w:p w14:paraId="270BC541" w14:textId="099B2828" w:rsidR="006050DE" w:rsidRDefault="006050DE">
      <w:pPr>
        <w:rPr>
          <w:rFonts w:ascii="Times New Roman" w:eastAsia="Times New Roman" w:hAnsi="Times New Roman" w:cs="Times New Roman"/>
          <w:color w:val="231F20"/>
          <w:sz w:val="24"/>
          <w:szCs w:val="24"/>
          <w:rtl/>
        </w:rPr>
      </w:pPr>
    </w:p>
    <w:p w14:paraId="0A4EA3B1" w14:textId="4F95685A" w:rsidR="006050DE" w:rsidRPr="00EA19A8" w:rsidRDefault="006050DE">
      <w:pPr>
        <w:rPr>
          <w:rFonts w:ascii="Times New Roman" w:eastAsia="Times New Roman" w:hAnsi="Times New Roman" w:cs="Times New Roman"/>
          <w:color w:val="231F20"/>
          <w:sz w:val="24"/>
          <w:szCs w:val="24"/>
        </w:rPr>
      </w:pPr>
    </w:p>
    <w:sectPr w:rsidR="006050DE" w:rsidRPr="00EA19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E0E6B" w14:textId="77777777" w:rsidR="00616BB6" w:rsidRDefault="00616BB6" w:rsidP="009B4637">
      <w:pPr>
        <w:spacing w:after="0" w:line="240" w:lineRule="auto"/>
      </w:pPr>
      <w:r>
        <w:separator/>
      </w:r>
    </w:p>
  </w:endnote>
  <w:endnote w:type="continuationSeparator" w:id="0">
    <w:p w14:paraId="25380DA6" w14:textId="77777777" w:rsidR="00616BB6" w:rsidRDefault="00616BB6" w:rsidP="009B4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ira Sans">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4D485" w14:textId="77777777" w:rsidR="00616BB6" w:rsidRDefault="00616BB6" w:rsidP="009B4637">
      <w:pPr>
        <w:spacing w:after="0" w:line="240" w:lineRule="auto"/>
      </w:pPr>
      <w:r>
        <w:separator/>
      </w:r>
    </w:p>
  </w:footnote>
  <w:footnote w:type="continuationSeparator" w:id="0">
    <w:p w14:paraId="1058E739" w14:textId="77777777" w:rsidR="00616BB6" w:rsidRDefault="00616BB6" w:rsidP="009B46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F01C8"/>
    <w:multiLevelType w:val="multilevel"/>
    <w:tmpl w:val="1BF2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142832"/>
    <w:multiLevelType w:val="multilevel"/>
    <w:tmpl w:val="A396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6813FE"/>
    <w:multiLevelType w:val="multilevel"/>
    <w:tmpl w:val="787ED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864D1E"/>
    <w:multiLevelType w:val="multilevel"/>
    <w:tmpl w:val="626AD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716157"/>
    <w:multiLevelType w:val="multilevel"/>
    <w:tmpl w:val="1304E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842AE2"/>
    <w:multiLevelType w:val="multilevel"/>
    <w:tmpl w:val="951A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0C609F"/>
    <w:multiLevelType w:val="multilevel"/>
    <w:tmpl w:val="E710E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1C50B6"/>
    <w:multiLevelType w:val="hybridMultilevel"/>
    <w:tmpl w:val="341EBA80"/>
    <w:lvl w:ilvl="0" w:tplc="9B7A3BD2">
      <w:start w:val="1"/>
      <w:numFmt w:val="low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8" w15:restartNumberingAfterBreak="0">
    <w:nsid w:val="4C466D70"/>
    <w:multiLevelType w:val="multilevel"/>
    <w:tmpl w:val="40928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2015BE"/>
    <w:multiLevelType w:val="hybridMultilevel"/>
    <w:tmpl w:val="A0709982"/>
    <w:lvl w:ilvl="0" w:tplc="9A8EAF9C">
      <w:start w:val="1"/>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0" w15:restartNumberingAfterBreak="0">
    <w:nsid w:val="5B3E187D"/>
    <w:multiLevelType w:val="multilevel"/>
    <w:tmpl w:val="5C627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355A56"/>
    <w:multiLevelType w:val="multilevel"/>
    <w:tmpl w:val="B0F4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6C0CFA"/>
    <w:multiLevelType w:val="hybridMultilevel"/>
    <w:tmpl w:val="3EE2C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593364"/>
    <w:multiLevelType w:val="multilevel"/>
    <w:tmpl w:val="5E543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681F08"/>
    <w:multiLevelType w:val="hybridMultilevel"/>
    <w:tmpl w:val="3EE2C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3"/>
  </w:num>
  <w:num w:numId="4">
    <w:abstractNumId w:val="5"/>
  </w:num>
  <w:num w:numId="5">
    <w:abstractNumId w:val="1"/>
  </w:num>
  <w:num w:numId="6">
    <w:abstractNumId w:val="3"/>
  </w:num>
  <w:num w:numId="7">
    <w:abstractNumId w:val="8"/>
  </w:num>
  <w:num w:numId="8">
    <w:abstractNumId w:val="10"/>
  </w:num>
  <w:num w:numId="9">
    <w:abstractNumId w:val="4"/>
  </w:num>
  <w:num w:numId="10">
    <w:abstractNumId w:val="11"/>
  </w:num>
  <w:num w:numId="11">
    <w:abstractNumId w:val="14"/>
  </w:num>
  <w:num w:numId="12">
    <w:abstractNumId w:val="12"/>
  </w:num>
  <w:num w:numId="13">
    <w:abstractNumId w:val="9"/>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29D"/>
    <w:rsid w:val="00002591"/>
    <w:rsid w:val="00024900"/>
    <w:rsid w:val="00034AA0"/>
    <w:rsid w:val="00036CC3"/>
    <w:rsid w:val="000412B9"/>
    <w:rsid w:val="00046FC8"/>
    <w:rsid w:val="00050654"/>
    <w:rsid w:val="000635D7"/>
    <w:rsid w:val="00085CFA"/>
    <w:rsid w:val="00092CE4"/>
    <w:rsid w:val="000B171C"/>
    <w:rsid w:val="000D60EF"/>
    <w:rsid w:val="000E03AB"/>
    <w:rsid w:val="000E29E5"/>
    <w:rsid w:val="000E5F09"/>
    <w:rsid w:val="000F68B3"/>
    <w:rsid w:val="000F7473"/>
    <w:rsid w:val="00113009"/>
    <w:rsid w:val="00131531"/>
    <w:rsid w:val="0013574F"/>
    <w:rsid w:val="00137A88"/>
    <w:rsid w:val="00156A33"/>
    <w:rsid w:val="00163D8E"/>
    <w:rsid w:val="001642F3"/>
    <w:rsid w:val="00183BF1"/>
    <w:rsid w:val="00190E3C"/>
    <w:rsid w:val="00191C13"/>
    <w:rsid w:val="00194049"/>
    <w:rsid w:val="001B0C71"/>
    <w:rsid w:val="001B517D"/>
    <w:rsid w:val="001B6D60"/>
    <w:rsid w:val="001C069D"/>
    <w:rsid w:val="001D6512"/>
    <w:rsid w:val="001E1DA0"/>
    <w:rsid w:val="001F6532"/>
    <w:rsid w:val="00216962"/>
    <w:rsid w:val="0022365C"/>
    <w:rsid w:val="00225640"/>
    <w:rsid w:val="002302D0"/>
    <w:rsid w:val="0023115E"/>
    <w:rsid w:val="00245BA5"/>
    <w:rsid w:val="00270F76"/>
    <w:rsid w:val="002711E1"/>
    <w:rsid w:val="0027644A"/>
    <w:rsid w:val="00281B8A"/>
    <w:rsid w:val="002B414E"/>
    <w:rsid w:val="002B7C6B"/>
    <w:rsid w:val="002C2A4B"/>
    <w:rsid w:val="002D7DFE"/>
    <w:rsid w:val="002E6525"/>
    <w:rsid w:val="002F46D6"/>
    <w:rsid w:val="002F5631"/>
    <w:rsid w:val="003045A2"/>
    <w:rsid w:val="00304A21"/>
    <w:rsid w:val="00310C2F"/>
    <w:rsid w:val="003127DA"/>
    <w:rsid w:val="003137F5"/>
    <w:rsid w:val="003149CD"/>
    <w:rsid w:val="003172BF"/>
    <w:rsid w:val="003372E6"/>
    <w:rsid w:val="00337ED1"/>
    <w:rsid w:val="00340FE5"/>
    <w:rsid w:val="003754F7"/>
    <w:rsid w:val="00376227"/>
    <w:rsid w:val="00381F79"/>
    <w:rsid w:val="003825A3"/>
    <w:rsid w:val="003830C4"/>
    <w:rsid w:val="00384ACA"/>
    <w:rsid w:val="003856CF"/>
    <w:rsid w:val="0039170D"/>
    <w:rsid w:val="003A1FC7"/>
    <w:rsid w:val="003A4FFC"/>
    <w:rsid w:val="003A5341"/>
    <w:rsid w:val="003C3158"/>
    <w:rsid w:val="003D2037"/>
    <w:rsid w:val="003F7F2F"/>
    <w:rsid w:val="004016F4"/>
    <w:rsid w:val="00403288"/>
    <w:rsid w:val="00405324"/>
    <w:rsid w:val="00440E3D"/>
    <w:rsid w:val="0044149F"/>
    <w:rsid w:val="00453688"/>
    <w:rsid w:val="00461F19"/>
    <w:rsid w:val="00463C03"/>
    <w:rsid w:val="004778F6"/>
    <w:rsid w:val="00485196"/>
    <w:rsid w:val="00493C5B"/>
    <w:rsid w:val="004B041A"/>
    <w:rsid w:val="004F7DCC"/>
    <w:rsid w:val="00500C69"/>
    <w:rsid w:val="00506E47"/>
    <w:rsid w:val="0051393A"/>
    <w:rsid w:val="00520DAF"/>
    <w:rsid w:val="00521FF1"/>
    <w:rsid w:val="005226DA"/>
    <w:rsid w:val="00524DE5"/>
    <w:rsid w:val="005370B6"/>
    <w:rsid w:val="005408D0"/>
    <w:rsid w:val="00541FA7"/>
    <w:rsid w:val="00546B21"/>
    <w:rsid w:val="00551201"/>
    <w:rsid w:val="005631D1"/>
    <w:rsid w:val="005643B4"/>
    <w:rsid w:val="005720CF"/>
    <w:rsid w:val="0057702D"/>
    <w:rsid w:val="005812E9"/>
    <w:rsid w:val="0058289C"/>
    <w:rsid w:val="005931D5"/>
    <w:rsid w:val="00596FB4"/>
    <w:rsid w:val="005A4F10"/>
    <w:rsid w:val="005A661D"/>
    <w:rsid w:val="005B1BE4"/>
    <w:rsid w:val="005C73B3"/>
    <w:rsid w:val="005D685D"/>
    <w:rsid w:val="005E0ED5"/>
    <w:rsid w:val="005E11BC"/>
    <w:rsid w:val="005F5A5B"/>
    <w:rsid w:val="00602410"/>
    <w:rsid w:val="00602E31"/>
    <w:rsid w:val="006050DE"/>
    <w:rsid w:val="00611FDA"/>
    <w:rsid w:val="00616BB6"/>
    <w:rsid w:val="00625292"/>
    <w:rsid w:val="00634891"/>
    <w:rsid w:val="00645A80"/>
    <w:rsid w:val="006512CE"/>
    <w:rsid w:val="00651644"/>
    <w:rsid w:val="00657937"/>
    <w:rsid w:val="00662672"/>
    <w:rsid w:val="00667FF1"/>
    <w:rsid w:val="00670D11"/>
    <w:rsid w:val="0068011E"/>
    <w:rsid w:val="006B5E89"/>
    <w:rsid w:val="006C5D6D"/>
    <w:rsid w:val="006D5F40"/>
    <w:rsid w:val="006E50DC"/>
    <w:rsid w:val="006F035A"/>
    <w:rsid w:val="007038EB"/>
    <w:rsid w:val="00712D93"/>
    <w:rsid w:val="00716430"/>
    <w:rsid w:val="007164EE"/>
    <w:rsid w:val="007444EA"/>
    <w:rsid w:val="00747E72"/>
    <w:rsid w:val="007502BE"/>
    <w:rsid w:val="00756A2D"/>
    <w:rsid w:val="00761D6B"/>
    <w:rsid w:val="0076332D"/>
    <w:rsid w:val="00765DE9"/>
    <w:rsid w:val="00775A58"/>
    <w:rsid w:val="00776673"/>
    <w:rsid w:val="007A03D4"/>
    <w:rsid w:val="007B5204"/>
    <w:rsid w:val="007C17C6"/>
    <w:rsid w:val="007D0CDE"/>
    <w:rsid w:val="007D3173"/>
    <w:rsid w:val="007D610C"/>
    <w:rsid w:val="007D6139"/>
    <w:rsid w:val="007F7472"/>
    <w:rsid w:val="00800B6E"/>
    <w:rsid w:val="008053BC"/>
    <w:rsid w:val="00807FDF"/>
    <w:rsid w:val="00812825"/>
    <w:rsid w:val="00823556"/>
    <w:rsid w:val="008247D2"/>
    <w:rsid w:val="0083277C"/>
    <w:rsid w:val="008410D2"/>
    <w:rsid w:val="008466A8"/>
    <w:rsid w:val="00853F6D"/>
    <w:rsid w:val="00864FAB"/>
    <w:rsid w:val="008859C1"/>
    <w:rsid w:val="0089289E"/>
    <w:rsid w:val="00895431"/>
    <w:rsid w:val="008E6666"/>
    <w:rsid w:val="008F7271"/>
    <w:rsid w:val="008F7753"/>
    <w:rsid w:val="009136DC"/>
    <w:rsid w:val="00914F29"/>
    <w:rsid w:val="00917BC6"/>
    <w:rsid w:val="00926D81"/>
    <w:rsid w:val="0095174F"/>
    <w:rsid w:val="00987D8F"/>
    <w:rsid w:val="0099125F"/>
    <w:rsid w:val="009919F5"/>
    <w:rsid w:val="009A44C3"/>
    <w:rsid w:val="009B4637"/>
    <w:rsid w:val="009B67E5"/>
    <w:rsid w:val="009C14FF"/>
    <w:rsid w:val="009C506F"/>
    <w:rsid w:val="009E68F3"/>
    <w:rsid w:val="009F2528"/>
    <w:rsid w:val="00A05A6F"/>
    <w:rsid w:val="00A118DA"/>
    <w:rsid w:val="00A1357B"/>
    <w:rsid w:val="00A22ABC"/>
    <w:rsid w:val="00A349DB"/>
    <w:rsid w:val="00A34CB2"/>
    <w:rsid w:val="00A5296A"/>
    <w:rsid w:val="00A52B08"/>
    <w:rsid w:val="00A52D38"/>
    <w:rsid w:val="00A57F0A"/>
    <w:rsid w:val="00A60CDA"/>
    <w:rsid w:val="00A70BE8"/>
    <w:rsid w:val="00A73DAA"/>
    <w:rsid w:val="00A74CC6"/>
    <w:rsid w:val="00A92816"/>
    <w:rsid w:val="00A9429D"/>
    <w:rsid w:val="00AA253C"/>
    <w:rsid w:val="00AA62FA"/>
    <w:rsid w:val="00AB4290"/>
    <w:rsid w:val="00AC0C83"/>
    <w:rsid w:val="00AC7362"/>
    <w:rsid w:val="00AD4E4A"/>
    <w:rsid w:val="00AD5389"/>
    <w:rsid w:val="00AD588E"/>
    <w:rsid w:val="00AD72CC"/>
    <w:rsid w:val="00AE193A"/>
    <w:rsid w:val="00AF1B77"/>
    <w:rsid w:val="00B116B1"/>
    <w:rsid w:val="00B21F5F"/>
    <w:rsid w:val="00B30419"/>
    <w:rsid w:val="00B518F1"/>
    <w:rsid w:val="00B52B57"/>
    <w:rsid w:val="00B52F94"/>
    <w:rsid w:val="00B5641F"/>
    <w:rsid w:val="00B62FC2"/>
    <w:rsid w:val="00B71B57"/>
    <w:rsid w:val="00B726FE"/>
    <w:rsid w:val="00B81C66"/>
    <w:rsid w:val="00BA48E5"/>
    <w:rsid w:val="00BB1166"/>
    <w:rsid w:val="00BB2DD2"/>
    <w:rsid w:val="00BB40F0"/>
    <w:rsid w:val="00BB5986"/>
    <w:rsid w:val="00BB7CAB"/>
    <w:rsid w:val="00BC4364"/>
    <w:rsid w:val="00BE64B6"/>
    <w:rsid w:val="00BF04A2"/>
    <w:rsid w:val="00BF1CFE"/>
    <w:rsid w:val="00C03678"/>
    <w:rsid w:val="00C05E0A"/>
    <w:rsid w:val="00C17E7E"/>
    <w:rsid w:val="00C23777"/>
    <w:rsid w:val="00C27C12"/>
    <w:rsid w:val="00C3508E"/>
    <w:rsid w:val="00C43FD1"/>
    <w:rsid w:val="00C60876"/>
    <w:rsid w:val="00C60A6F"/>
    <w:rsid w:val="00C63CDA"/>
    <w:rsid w:val="00C67AB4"/>
    <w:rsid w:val="00C831B1"/>
    <w:rsid w:val="00C874E8"/>
    <w:rsid w:val="00C9007D"/>
    <w:rsid w:val="00C9589A"/>
    <w:rsid w:val="00CB2617"/>
    <w:rsid w:val="00CC14D1"/>
    <w:rsid w:val="00CC7388"/>
    <w:rsid w:val="00CD45F1"/>
    <w:rsid w:val="00D03728"/>
    <w:rsid w:val="00D05A03"/>
    <w:rsid w:val="00D073E7"/>
    <w:rsid w:val="00D15D1B"/>
    <w:rsid w:val="00D16ED4"/>
    <w:rsid w:val="00D170A6"/>
    <w:rsid w:val="00D2203F"/>
    <w:rsid w:val="00D304BF"/>
    <w:rsid w:val="00D31BF8"/>
    <w:rsid w:val="00D50962"/>
    <w:rsid w:val="00D70DA9"/>
    <w:rsid w:val="00D71E6B"/>
    <w:rsid w:val="00D822DA"/>
    <w:rsid w:val="00DB0F2C"/>
    <w:rsid w:val="00DC58E7"/>
    <w:rsid w:val="00DD2738"/>
    <w:rsid w:val="00DE2735"/>
    <w:rsid w:val="00DE2C98"/>
    <w:rsid w:val="00DE38DA"/>
    <w:rsid w:val="00DE76D2"/>
    <w:rsid w:val="00DF39C7"/>
    <w:rsid w:val="00E10CF3"/>
    <w:rsid w:val="00E10EEF"/>
    <w:rsid w:val="00E3217D"/>
    <w:rsid w:val="00E33E65"/>
    <w:rsid w:val="00E43927"/>
    <w:rsid w:val="00E51BC0"/>
    <w:rsid w:val="00E7137A"/>
    <w:rsid w:val="00E74013"/>
    <w:rsid w:val="00E82334"/>
    <w:rsid w:val="00E84710"/>
    <w:rsid w:val="00E92A9C"/>
    <w:rsid w:val="00E9636D"/>
    <w:rsid w:val="00EA19A8"/>
    <w:rsid w:val="00EB662E"/>
    <w:rsid w:val="00EB715B"/>
    <w:rsid w:val="00ED417D"/>
    <w:rsid w:val="00EE58D5"/>
    <w:rsid w:val="00EF46C7"/>
    <w:rsid w:val="00F163CC"/>
    <w:rsid w:val="00F23CA9"/>
    <w:rsid w:val="00F2610A"/>
    <w:rsid w:val="00F31DA6"/>
    <w:rsid w:val="00F529F9"/>
    <w:rsid w:val="00F75CB9"/>
    <w:rsid w:val="00F82528"/>
    <w:rsid w:val="00F93A85"/>
    <w:rsid w:val="00F948DE"/>
    <w:rsid w:val="00F94D14"/>
    <w:rsid w:val="00FB1F4B"/>
    <w:rsid w:val="00FB20EA"/>
    <w:rsid w:val="00FB3B1A"/>
    <w:rsid w:val="00FB6651"/>
    <w:rsid w:val="00FC0047"/>
    <w:rsid w:val="00FC1D4B"/>
    <w:rsid w:val="00FD0E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45DE7"/>
  <w15:chartTrackingRefBased/>
  <w15:docId w15:val="{DB8E22CE-BED5-417A-8477-789FFD8D5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31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C31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15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C3158"/>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3C3158"/>
    <w:pPr>
      <w:ind w:left="720"/>
      <w:contextualSpacing/>
    </w:pPr>
  </w:style>
  <w:style w:type="character" w:styleId="Emphasis">
    <w:name w:val="Emphasis"/>
    <w:basedOn w:val="DefaultParagraphFont"/>
    <w:uiPriority w:val="20"/>
    <w:qFormat/>
    <w:rsid w:val="003C3158"/>
    <w:rPr>
      <w:i/>
      <w:iCs/>
    </w:rPr>
  </w:style>
  <w:style w:type="character" w:styleId="Strong">
    <w:name w:val="Strong"/>
    <w:basedOn w:val="DefaultParagraphFont"/>
    <w:uiPriority w:val="22"/>
    <w:qFormat/>
    <w:rsid w:val="003C3158"/>
    <w:rPr>
      <w:b/>
      <w:bCs/>
    </w:rPr>
  </w:style>
  <w:style w:type="character" w:styleId="Hyperlink">
    <w:name w:val="Hyperlink"/>
    <w:basedOn w:val="DefaultParagraphFont"/>
    <w:uiPriority w:val="99"/>
    <w:unhideWhenUsed/>
    <w:rsid w:val="003C3158"/>
    <w:rPr>
      <w:color w:val="0000FF"/>
      <w:u w:val="single"/>
    </w:rPr>
  </w:style>
  <w:style w:type="character" w:customStyle="1" w:styleId="mixed-citation">
    <w:name w:val="mixed-citation"/>
    <w:basedOn w:val="DefaultParagraphFont"/>
    <w:rsid w:val="003C3158"/>
  </w:style>
  <w:style w:type="character" w:customStyle="1" w:styleId="ref-journal">
    <w:name w:val="ref-journal"/>
    <w:basedOn w:val="DefaultParagraphFont"/>
    <w:rsid w:val="003C3158"/>
  </w:style>
  <w:style w:type="character" w:customStyle="1" w:styleId="ref-vol">
    <w:name w:val="ref-vol"/>
    <w:basedOn w:val="DefaultParagraphFont"/>
    <w:rsid w:val="003C3158"/>
  </w:style>
  <w:style w:type="character" w:customStyle="1" w:styleId="nowrap">
    <w:name w:val="nowrap"/>
    <w:basedOn w:val="DefaultParagraphFont"/>
    <w:rsid w:val="003C3158"/>
  </w:style>
  <w:style w:type="table" w:customStyle="1" w:styleId="TableGrid1">
    <w:name w:val="Table Grid1"/>
    <w:basedOn w:val="TableNormal"/>
    <w:next w:val="TableGrid"/>
    <w:uiPriority w:val="59"/>
    <w:rsid w:val="003C315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C3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C3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C3158"/>
    <w:rPr>
      <w:color w:val="605E5C"/>
      <w:shd w:val="clear" w:color="auto" w:fill="E1DFDD"/>
    </w:rPr>
  </w:style>
  <w:style w:type="paragraph" w:styleId="NormalWeb">
    <w:name w:val="Normal (Web)"/>
    <w:basedOn w:val="Normal"/>
    <w:uiPriority w:val="99"/>
    <w:unhideWhenUsed/>
    <w:rsid w:val="003C31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pages">
    <w:name w:val="article-header__pages"/>
    <w:basedOn w:val="DefaultParagraphFont"/>
    <w:rsid w:val="003C3158"/>
  </w:style>
  <w:style w:type="character" w:customStyle="1" w:styleId="article-headerdate">
    <w:name w:val="article-header__date"/>
    <w:basedOn w:val="DefaultParagraphFont"/>
    <w:rsid w:val="003C3158"/>
  </w:style>
  <w:style w:type="paragraph" w:styleId="Header">
    <w:name w:val="header"/>
    <w:basedOn w:val="Normal"/>
    <w:link w:val="HeaderChar"/>
    <w:uiPriority w:val="99"/>
    <w:unhideWhenUsed/>
    <w:rsid w:val="009B46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4637"/>
  </w:style>
  <w:style w:type="paragraph" w:styleId="Footer">
    <w:name w:val="footer"/>
    <w:basedOn w:val="Normal"/>
    <w:link w:val="FooterChar"/>
    <w:uiPriority w:val="99"/>
    <w:unhideWhenUsed/>
    <w:rsid w:val="009B46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46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41305">
      <w:bodyDiv w:val="1"/>
      <w:marLeft w:val="0"/>
      <w:marRight w:val="0"/>
      <w:marTop w:val="0"/>
      <w:marBottom w:val="0"/>
      <w:divBdr>
        <w:top w:val="none" w:sz="0" w:space="0" w:color="auto"/>
        <w:left w:val="none" w:sz="0" w:space="0" w:color="auto"/>
        <w:bottom w:val="none" w:sz="0" w:space="0" w:color="auto"/>
        <w:right w:val="none" w:sz="0" w:space="0" w:color="auto"/>
      </w:divBdr>
    </w:div>
    <w:div w:id="2036614584">
      <w:bodyDiv w:val="1"/>
      <w:marLeft w:val="0"/>
      <w:marRight w:val="0"/>
      <w:marTop w:val="0"/>
      <w:marBottom w:val="0"/>
      <w:divBdr>
        <w:top w:val="none" w:sz="0" w:space="0" w:color="auto"/>
        <w:left w:val="none" w:sz="0" w:space="0" w:color="auto"/>
        <w:bottom w:val="none" w:sz="0" w:space="0" w:color="auto"/>
        <w:right w:val="none" w:sz="0" w:space="0" w:color="auto"/>
      </w:divBdr>
      <w:divsChild>
        <w:div w:id="599335444">
          <w:marLeft w:val="0"/>
          <w:marRight w:val="0"/>
          <w:marTop w:val="0"/>
          <w:marBottom w:val="0"/>
          <w:divBdr>
            <w:top w:val="none" w:sz="0" w:space="0" w:color="auto"/>
            <w:left w:val="none" w:sz="0" w:space="0" w:color="auto"/>
            <w:bottom w:val="none" w:sz="0" w:space="0" w:color="auto"/>
            <w:right w:val="none" w:sz="0" w:space="0" w:color="auto"/>
          </w:divBdr>
          <w:divsChild>
            <w:div w:id="527372994">
              <w:marLeft w:val="0"/>
              <w:marRight w:val="0"/>
              <w:marTop w:val="0"/>
              <w:marBottom w:val="0"/>
              <w:divBdr>
                <w:top w:val="none" w:sz="0" w:space="0" w:color="auto"/>
                <w:left w:val="none" w:sz="0" w:space="0" w:color="auto"/>
                <w:bottom w:val="none" w:sz="0" w:space="0" w:color="auto"/>
                <w:right w:val="none" w:sz="0" w:space="0" w:color="auto"/>
              </w:divBdr>
              <w:divsChild>
                <w:div w:id="21075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s://pubmed.ncbi.nlm.nih.gov/?term=Graham+B&amp;cauthor_id=19474449" TargetMode="External"/><Relationship Id="rId21" Type="http://schemas.openxmlformats.org/officeDocument/2006/relationships/image" Target="media/image9.jpeg"/><Relationship Id="rId34" Type="http://schemas.openxmlformats.org/officeDocument/2006/relationships/hyperlink" Target="http://www.bu.edu.eg" TargetMode="External"/><Relationship Id="rId42" Type="http://schemas.openxmlformats.org/officeDocument/2006/relationships/hyperlink" Target="https://www.ncbi.nlm.nih.gov/pubmed/?term=Noszczyk%20BH%5BAuthor%5D&amp;cauthor=true&amp;cauthor_uid=25097697" TargetMode="External"/><Relationship Id="rId47" Type="http://schemas.openxmlformats.org/officeDocument/2006/relationships/hyperlink" Target="https://pubmed.ncbi.nlm.nih.gov/?term=Sanz-Ruiz+P&amp;cauthor_id=27105949" TargetMode="External"/><Relationship Id="rId50" Type="http://schemas.openxmlformats.org/officeDocument/2006/relationships/hyperlink" Target="https://www.ncbi.nlm.nih.gov/pubmed/?term=Yao%20J%5BAuthor%5D&amp;cauthor=true&amp;cauthor_uid=24570635" TargetMode="External"/><Relationship Id="rId55" Type="http://schemas.openxmlformats.org/officeDocument/2006/relationships/hyperlink" Target="https://www.ncbi.nlm.nih.gov/pubmed/?term=Dua%20A%5BAuthor%5D&amp;cauthor=true&amp;cauthor_uid=21124684" TargetMode="External"/><Relationship Id="rId63" Type="http://schemas.openxmlformats.org/officeDocument/2006/relationships/fontTable" Target="fontTable.xml"/><Relationship Id="rId7" Type="http://schemas.openxmlformats.org/officeDocument/2006/relationships/hyperlink" Target="mailto:ashrafeldesouky73@gmail.com"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www.eoj.eg.net/article.asp?issn=1110-1148;year=2016;volume=51;issue=1;spage=90;epage=93;aulast=Abdel%2DMoneim" TargetMode="External"/><Relationship Id="rId41" Type="http://schemas.openxmlformats.org/officeDocument/2006/relationships/hyperlink" Target="https://pubmed.ncbi.nlm.nih.gov/?term=Olson+JD&amp;cauthor_id=8280321" TargetMode="External"/><Relationship Id="rId54" Type="http://schemas.openxmlformats.org/officeDocument/2006/relationships/hyperlink" Target="https://www.ncbi.nlm.nih.gov/pubmed/?term=Kiran%20EK%5BAuthor%5D&amp;cauthor=true&amp;cauthor_uid=21124684" TargetMode="External"/><Relationship Id="rId62" Type="http://schemas.openxmlformats.org/officeDocument/2006/relationships/hyperlink" Target="https://www.ncbi.nlm.nih.gov/pubmed/?term=Saraii%20A%5BAuthor%5D&amp;cauthor=true&amp;cauthor_uid=2571745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pmc/articles/PMC4105677/" TargetMode="External"/><Relationship Id="rId24" Type="http://schemas.openxmlformats.org/officeDocument/2006/relationships/image" Target="media/image12.jpeg"/><Relationship Id="rId32" Type="http://schemas.openxmlformats.org/officeDocument/2006/relationships/hyperlink" Target="https://www.ncbi.nlm.nih.gov/pubmed/?term=Malhotra%20R%5BAuthor%5D&amp;cauthor=true&amp;cauthor_uid=21124684" TargetMode="External"/><Relationship Id="rId37" Type="http://schemas.openxmlformats.org/officeDocument/2006/relationships/hyperlink" Target="https://pubmed.ncbi.nlm.nih.gov/?term=Andary+M&amp;cauthor_id=19474449" TargetMode="External"/><Relationship Id="rId40" Type="http://schemas.openxmlformats.org/officeDocument/2006/relationships/hyperlink" Target="https://pubmed.ncbi.nlm.nih.gov/?term=Peulen+VK&amp;cauthor_id=8280321" TargetMode="External"/><Relationship Id="rId45" Type="http://schemas.openxmlformats.org/officeDocument/2006/relationships/hyperlink" Target="https://pubmed.ncbi.nlm.nih.gov/?term=Xuan+TD&amp;cauthor_id=31126303" TargetMode="External"/><Relationship Id="rId53" Type="http://schemas.openxmlformats.org/officeDocument/2006/relationships/hyperlink" Target="https://www.ncbi.nlm.nih.gov/pubmed/?term=Malhotra%20R%5BAuthor%5D&amp;cauthor=true&amp;cauthor_uid=21124684" TargetMode="External"/><Relationship Id="rId58" Type="http://schemas.openxmlformats.org/officeDocument/2006/relationships/hyperlink" Target="https://www.ncbi.nlm.nih.gov/pmc/articles/PMC2981897/"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pubmed.ncbi.nlm.nih.gov/?term=Hartigan+BJ&amp;cauthor_id=17761610" TargetMode="External"/><Relationship Id="rId49" Type="http://schemas.openxmlformats.org/officeDocument/2006/relationships/hyperlink" Target="https://www.ncbi.nlm.nih.gov/pubmed/?term=Castillo%20TN%5BAuthor%5D&amp;cauthor=true&amp;cauthor_uid=24570635" TargetMode="External"/><Relationship Id="rId57" Type="http://schemas.openxmlformats.org/officeDocument/2006/relationships/hyperlink" Target="https://www.ncbi.nlm.nih.gov/pubmed/?term=Bhan%20S%5BAuthor%5D&amp;cauthor=true&amp;cauthor_uid=21124684" TargetMode="External"/><Relationship Id="rId61" Type="http://schemas.openxmlformats.org/officeDocument/2006/relationships/hyperlink" Target="https://www.ncbi.nlm.nih.gov/pubmed/?term=Nazerani%20T%5BAuthor%5D&amp;cauthor=true&amp;cauthor_uid=25717450" TargetMode="External"/><Relationship Id="rId10" Type="http://schemas.openxmlformats.org/officeDocument/2006/relationships/hyperlink" Target="https://www.ncbi.nlm.nih.gov/pmc/articles/PMC4105677/" TargetMode="External"/><Relationship Id="rId19" Type="http://schemas.openxmlformats.org/officeDocument/2006/relationships/image" Target="media/image7.jpeg"/><Relationship Id="rId31" Type="http://schemas.openxmlformats.org/officeDocument/2006/relationships/hyperlink" Target="https://www.ncbi.nlm.nih.gov/pubmed/?term=Castillo%20TN%5BAuthor%5D&amp;cauthor=true&amp;cauthor_uid=24570635" TargetMode="External"/><Relationship Id="rId44" Type="http://schemas.openxmlformats.org/officeDocument/2006/relationships/hyperlink" Target="https://www.ncbi.nlm.nih.gov/pubmed/?term=Nowak%20M%5BAuthor%5D&amp;cauthor=true&amp;cauthor_uid=25097697" TargetMode="External"/><Relationship Id="rId52" Type="http://schemas.openxmlformats.org/officeDocument/2006/relationships/hyperlink" Target="https://journals.lww.com/prsgo/toc/2020/03000" TargetMode="External"/><Relationship Id="rId60" Type="http://schemas.openxmlformats.org/officeDocument/2006/relationships/hyperlink" Target="https://www.ncbi.nlm.nih.gov/pubmed/?term=Kalantar%20Motamedi%20MH%5BAuthor%5D&amp;cauthor=true&amp;cauthor_uid=25717450" TargetMode="External"/><Relationship Id="rId4" Type="http://schemas.openxmlformats.org/officeDocument/2006/relationships/webSettings" Target="webSettings.xml"/><Relationship Id="rId9" Type="http://schemas.openxmlformats.org/officeDocument/2006/relationships/hyperlink" Target="https://www.ncbi.nlm.nih.gov/pmc/articles/PMC3928372/"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www.ncbi.nlm.nih.gov/pubmed/?term=Malhotra%20R%5BAuthor%5D&amp;cauthor=true&amp;cauthor_uid=21124684" TargetMode="External"/><Relationship Id="rId35" Type="http://schemas.openxmlformats.org/officeDocument/2006/relationships/hyperlink" Target="http://www.fac.bu.edu.eg" TargetMode="External"/><Relationship Id="rId43" Type="http://schemas.openxmlformats.org/officeDocument/2006/relationships/hyperlink" Target="https://www.ncbi.nlm.nih.gov/pubmed/?term=Krzesniak%20N%5BAuthor%5D&amp;cauthor=true&amp;cauthor_uid=25097697" TargetMode="External"/><Relationship Id="rId48" Type="http://schemas.openxmlformats.org/officeDocument/2006/relationships/hyperlink" Target="https://pubmed.ncbi.nlm.nih.gov/?term=Rodriguez-Maruri+G&amp;cauthor_id=27105949" TargetMode="External"/><Relationship Id="rId56" Type="http://schemas.openxmlformats.org/officeDocument/2006/relationships/hyperlink" Target="https://www.ncbi.nlm.nih.gov/pubmed/?term=Mallinath%20SG%5BAuthor%5D&amp;cauthor=true&amp;cauthor_uid=21124684" TargetMode="External"/><Relationship Id="rId64" Type="http://schemas.openxmlformats.org/officeDocument/2006/relationships/theme" Target="theme/theme1.xml"/><Relationship Id="rId8" Type="http://schemas.openxmlformats.org/officeDocument/2006/relationships/hyperlink" Target="https://www.ncbi.nlm.nih.gov/pmc/articles/PMC4310161/" TargetMode="External"/><Relationship Id="rId51" Type="http://schemas.openxmlformats.org/officeDocument/2006/relationships/hyperlink" Target="https://www.ncbi.nlm.nih.gov/pmc/articles/PMC3928372/" TargetMode="External"/><Relationship Id="rId3" Type="http://schemas.openxmlformats.org/officeDocument/2006/relationships/settings" Target="settings.xml"/><Relationship Id="rId12" Type="http://schemas.openxmlformats.org/officeDocument/2006/relationships/hyperlink" Target="https://www.ncbi.nlm.nih.gov/pmc/articles/PMC4105677/"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yperlink" Target="https://www.ncbi.nlm.nih.gov/pubmed/?term=Nazerani%20S%5BAuthor%5D&amp;cauthor=true&amp;cauthor_uid=25717450" TargetMode="External"/><Relationship Id="rId38" Type="http://schemas.openxmlformats.org/officeDocument/2006/relationships/hyperlink" Target="https://pubmed.ncbi.nlm.nih.gov/?term=Barth+RW&amp;cauthor_id=19474449" TargetMode="External"/><Relationship Id="rId46" Type="http://schemas.openxmlformats.org/officeDocument/2006/relationships/hyperlink" Target="https://pubmed.ncbi.nlm.nih.gov/?term=Perez-Ma%C3%B1anes+R&amp;cauthor_id=27105949" TargetMode="External"/><Relationship Id="rId59" Type="http://schemas.openxmlformats.org/officeDocument/2006/relationships/hyperlink" Target="https://www.ncbi.nlm.nih.gov/pubmed/?term=Nazerani%20S%5BAuthor%5D&amp;cauthor=true&amp;cauthor_uid=257174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350</TotalTime>
  <Pages>12</Pages>
  <Words>5908</Words>
  <Characters>33682</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etc</dc:creator>
  <cp:keywords/>
  <dc:description/>
  <cp:lastModifiedBy>ASHRAF.ALTANTAWY@fmed.bu.edu.eg</cp:lastModifiedBy>
  <cp:revision>73</cp:revision>
  <dcterms:created xsi:type="dcterms:W3CDTF">2021-07-08T17:12:00Z</dcterms:created>
  <dcterms:modified xsi:type="dcterms:W3CDTF">2021-09-04T06:48:00Z</dcterms:modified>
</cp:coreProperties>
</file>